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D8AF" w14:textId="77777777" w:rsidR="009602BF" w:rsidRPr="009602BF" w:rsidRDefault="001937B3" w:rsidP="002A3C24">
      <w:pPr>
        <w:pStyle w:val="Title"/>
        <w:spacing w:line="276" w:lineRule="auto"/>
        <w:rPr>
          <w:sz w:val="72"/>
          <w:szCs w:val="72"/>
        </w:rPr>
      </w:pPr>
      <w:r w:rsidRPr="009602BF">
        <w:rPr>
          <w:sz w:val="72"/>
          <w:szCs w:val="72"/>
        </w:rPr>
        <w:t xml:space="preserve">Digital Identity Services Trust Framework </w:t>
      </w:r>
      <w:r w:rsidR="00F537D1" w:rsidRPr="009602BF">
        <w:rPr>
          <w:sz w:val="72"/>
          <w:szCs w:val="72"/>
        </w:rPr>
        <w:t>Rules</w:t>
      </w:r>
      <w:r w:rsidR="009602BF" w:rsidRPr="009602BF">
        <w:rPr>
          <w:sz w:val="72"/>
          <w:szCs w:val="72"/>
        </w:rPr>
        <w:t xml:space="preserve"> Changes</w:t>
      </w:r>
    </w:p>
    <w:p w14:paraId="3D0C9B48" w14:textId="48739CA2" w:rsidR="001937B3" w:rsidRPr="009602BF" w:rsidRDefault="00F537D1" w:rsidP="002A3C24">
      <w:pPr>
        <w:pStyle w:val="Title"/>
        <w:spacing w:line="276" w:lineRule="auto"/>
        <w:rPr>
          <w:sz w:val="72"/>
          <w:szCs w:val="72"/>
        </w:rPr>
      </w:pPr>
      <w:r w:rsidRPr="009602BF">
        <w:rPr>
          <w:sz w:val="72"/>
          <w:szCs w:val="72"/>
        </w:rPr>
        <w:t xml:space="preserve"> Consultation</w:t>
      </w:r>
    </w:p>
    <w:p w14:paraId="71CA96F9" w14:textId="77777777" w:rsidR="00476CC2" w:rsidRPr="00A2473A" w:rsidRDefault="00476CC2" w:rsidP="002A3C24">
      <w:pPr>
        <w:pStyle w:val="Title2"/>
        <w:spacing w:line="276" w:lineRule="auto"/>
      </w:pPr>
      <w:r w:rsidRPr="00A2473A">
        <w:t>Submission Form</w:t>
      </w:r>
    </w:p>
    <w:p w14:paraId="583AEA68" w14:textId="1C4D760D" w:rsidR="001937B3" w:rsidRPr="00C0479D" w:rsidRDefault="00DE660E" w:rsidP="002A3C24">
      <w:pPr>
        <w:pStyle w:val="Titlepagesecurityclassification"/>
        <w:spacing w:line="276" w:lineRule="auto"/>
      </w:pPr>
      <w:r w:rsidRPr="00C34908">
        <w:t xml:space="preserve">MARCH - </w:t>
      </w:r>
      <w:r w:rsidR="00476CC2" w:rsidRPr="00C34908">
        <w:t>april</w:t>
      </w:r>
      <w:r w:rsidR="00476CC2">
        <w:t xml:space="preserve"> 202</w:t>
      </w:r>
      <w:r w:rsidR="009602BF">
        <w:t>5</w:t>
      </w:r>
    </w:p>
    <w:p w14:paraId="75917CDA" w14:textId="77777777" w:rsidR="001937B3" w:rsidRDefault="001937B3" w:rsidP="002A3C24">
      <w:pPr>
        <w:tabs>
          <w:tab w:val="center" w:pos="4535"/>
        </w:tabs>
        <w:spacing w:line="276" w:lineRule="auto"/>
        <w:rPr>
          <w:rFonts w:cs="Calibri"/>
          <w:sz w:val="20"/>
          <w:szCs w:val="20"/>
        </w:rPr>
      </w:pPr>
    </w:p>
    <w:p w14:paraId="58C7B668" w14:textId="6A7634C7" w:rsidR="00106DCC" w:rsidRPr="00C87C68" w:rsidRDefault="00106DCC" w:rsidP="002A3C24">
      <w:pPr>
        <w:tabs>
          <w:tab w:val="center" w:pos="4535"/>
        </w:tabs>
        <w:spacing w:line="276" w:lineRule="auto"/>
        <w:rPr>
          <w:rFonts w:cs="Calibri"/>
          <w:sz w:val="20"/>
          <w:szCs w:val="20"/>
        </w:rPr>
        <w:sectPr w:rsidR="00106DCC" w:rsidRPr="00C87C68" w:rsidSect="0083775A">
          <w:headerReference w:type="default" r:id="rId12"/>
          <w:footerReference w:type="default" r:id="rId13"/>
          <w:headerReference w:type="first" r:id="rId14"/>
          <w:footerReference w:type="first" r:id="rId15"/>
          <w:pgSz w:w="11907" w:h="16840" w:code="9"/>
          <w:pgMar w:top="6237" w:right="1418" w:bottom="992" w:left="1418" w:header="425" w:footer="567" w:gutter="0"/>
          <w:cols w:space="708"/>
          <w:titlePg/>
          <w:docGrid w:linePitch="360"/>
        </w:sectPr>
      </w:pPr>
    </w:p>
    <w:p w14:paraId="169D0D2E" w14:textId="2F4FC472" w:rsidR="00F537D1" w:rsidRPr="00B37D3E" w:rsidRDefault="003A718B" w:rsidP="00B37D3E">
      <w:pPr>
        <w:pStyle w:val="Heading2"/>
        <w:spacing w:line="276" w:lineRule="auto"/>
        <w:rPr>
          <w:lang w:eastAsia="en-NZ"/>
        </w:rPr>
      </w:pPr>
      <w:bookmarkStart w:id="0" w:name="_Toc160461057"/>
      <w:bookmarkStart w:id="1" w:name="_Toc141877130"/>
      <w:bookmarkStart w:id="2" w:name="_Hlk140731145"/>
      <w:r w:rsidRPr="003A718B">
        <w:rPr>
          <w:lang w:eastAsia="en-NZ"/>
        </w:rPr>
        <w:lastRenderedPageBreak/>
        <w:t xml:space="preserve">Digital Identity Services Trust Framework Rules </w:t>
      </w:r>
      <w:bookmarkEnd w:id="0"/>
    </w:p>
    <w:p w14:paraId="3A405544" w14:textId="44053417" w:rsidR="00173D4D" w:rsidRPr="002A3C24" w:rsidRDefault="00173D4D" w:rsidP="002A3C24">
      <w:pPr>
        <w:spacing w:line="276" w:lineRule="auto"/>
        <w:rPr>
          <w:color w:val="000000"/>
          <w:sz w:val="22"/>
          <w:szCs w:val="22"/>
        </w:rPr>
      </w:pPr>
      <w:r w:rsidRPr="002A3C24">
        <w:rPr>
          <w:color w:val="000000"/>
          <w:sz w:val="22"/>
          <w:szCs w:val="22"/>
        </w:rPr>
        <w:t>The Digital Identity Services Trust Framework</w:t>
      </w:r>
      <w:r w:rsidR="003A718B">
        <w:rPr>
          <w:color w:val="000000"/>
          <w:sz w:val="22"/>
          <w:szCs w:val="22"/>
        </w:rPr>
        <w:t xml:space="preserve"> (DISTF)</w:t>
      </w:r>
      <w:r w:rsidRPr="002A3C24">
        <w:rPr>
          <w:color w:val="000000"/>
          <w:sz w:val="22"/>
          <w:szCs w:val="22"/>
        </w:rPr>
        <w:t xml:space="preserve"> Act </w:t>
      </w:r>
      <w:r w:rsidR="00B31BE3" w:rsidRPr="002A3C24">
        <w:rPr>
          <w:color w:val="000000"/>
          <w:sz w:val="22"/>
          <w:szCs w:val="22"/>
        </w:rPr>
        <w:t>2023 came</w:t>
      </w:r>
      <w:r w:rsidRPr="002A3C24">
        <w:rPr>
          <w:color w:val="000000"/>
          <w:sz w:val="22"/>
          <w:szCs w:val="22"/>
        </w:rPr>
        <w:t xml:space="preserve"> into force on 1 July 2024. It enable</w:t>
      </w:r>
      <w:r w:rsidR="0083129C">
        <w:rPr>
          <w:color w:val="000000"/>
          <w:sz w:val="22"/>
          <w:szCs w:val="22"/>
        </w:rPr>
        <w:t>d</w:t>
      </w:r>
      <w:r w:rsidRPr="002A3C24">
        <w:rPr>
          <w:color w:val="000000"/>
          <w:sz w:val="22"/>
          <w:szCs w:val="22"/>
        </w:rPr>
        <w:t xml:space="preserve"> the introduction of a new regulatory </w:t>
      </w:r>
      <w:r w:rsidR="00AA6BFD">
        <w:rPr>
          <w:color w:val="000000"/>
          <w:sz w:val="22"/>
          <w:szCs w:val="22"/>
        </w:rPr>
        <w:t>regime</w:t>
      </w:r>
      <w:r w:rsidRPr="002A3C24">
        <w:rPr>
          <w:color w:val="000000"/>
          <w:sz w:val="22"/>
          <w:szCs w:val="22"/>
        </w:rPr>
        <w:t xml:space="preserve">, </w:t>
      </w:r>
      <w:r w:rsidR="0083129C">
        <w:rPr>
          <w:color w:val="000000"/>
          <w:sz w:val="22"/>
          <w:szCs w:val="22"/>
        </w:rPr>
        <w:t>including</w:t>
      </w:r>
      <w:r w:rsidRPr="002A3C24">
        <w:rPr>
          <w:color w:val="000000"/>
          <w:sz w:val="22"/>
          <w:szCs w:val="22"/>
        </w:rPr>
        <w:t xml:space="preserve"> establish</w:t>
      </w:r>
      <w:r w:rsidR="0083129C">
        <w:rPr>
          <w:color w:val="000000"/>
          <w:sz w:val="22"/>
          <w:szCs w:val="22"/>
        </w:rPr>
        <w:t>ing</w:t>
      </w:r>
      <w:r w:rsidRPr="002A3C24">
        <w:rPr>
          <w:color w:val="000000"/>
          <w:sz w:val="22"/>
          <w:szCs w:val="22"/>
        </w:rPr>
        <w:t xml:space="preserve"> Rules and regulations for the provision of </w:t>
      </w:r>
      <w:r w:rsidR="00AA6BFD">
        <w:rPr>
          <w:color w:val="000000"/>
          <w:sz w:val="22"/>
          <w:szCs w:val="22"/>
        </w:rPr>
        <w:t>trusted</w:t>
      </w:r>
      <w:r w:rsidR="00AA6BFD" w:rsidRPr="002A3C24">
        <w:rPr>
          <w:color w:val="000000"/>
          <w:sz w:val="22"/>
          <w:szCs w:val="22"/>
        </w:rPr>
        <w:t xml:space="preserve"> </w:t>
      </w:r>
      <w:r w:rsidRPr="002A3C24">
        <w:rPr>
          <w:color w:val="000000"/>
          <w:sz w:val="22"/>
          <w:szCs w:val="22"/>
        </w:rPr>
        <w:t>digital identity services.</w:t>
      </w:r>
    </w:p>
    <w:p w14:paraId="27BD6ED3" w14:textId="65F0AA2D" w:rsidR="00173D4D" w:rsidRPr="002A3C24" w:rsidRDefault="00173D4D" w:rsidP="002A3C24">
      <w:pPr>
        <w:spacing w:line="276" w:lineRule="auto"/>
        <w:rPr>
          <w:color w:val="000000"/>
          <w:sz w:val="22"/>
          <w:szCs w:val="22"/>
        </w:rPr>
      </w:pPr>
      <w:r w:rsidRPr="002A3C24">
        <w:rPr>
          <w:color w:val="000000"/>
          <w:sz w:val="22"/>
          <w:szCs w:val="22"/>
        </w:rPr>
        <w:t xml:space="preserve">The Trust Framework aims to </w:t>
      </w:r>
      <w:r w:rsidR="00AA6BFD">
        <w:rPr>
          <w:color w:val="000000"/>
          <w:sz w:val="22"/>
          <w:szCs w:val="22"/>
        </w:rPr>
        <w:t xml:space="preserve">create a digital identity </w:t>
      </w:r>
      <w:r w:rsidR="0044133A">
        <w:rPr>
          <w:color w:val="000000"/>
          <w:sz w:val="22"/>
          <w:szCs w:val="22"/>
        </w:rPr>
        <w:t>ecosystem where</w:t>
      </w:r>
      <w:r w:rsidR="00AA6BFD" w:rsidRPr="002A3C24">
        <w:rPr>
          <w:color w:val="000000"/>
          <w:sz w:val="22"/>
          <w:szCs w:val="22"/>
        </w:rPr>
        <w:t xml:space="preserve"> </w:t>
      </w:r>
      <w:r w:rsidRPr="002A3C24">
        <w:rPr>
          <w:color w:val="000000"/>
          <w:sz w:val="22"/>
          <w:szCs w:val="22"/>
        </w:rPr>
        <w:t xml:space="preserve">people </w:t>
      </w:r>
      <w:r w:rsidR="0044133A">
        <w:rPr>
          <w:color w:val="000000"/>
          <w:sz w:val="22"/>
          <w:szCs w:val="22"/>
        </w:rPr>
        <w:t xml:space="preserve">have </w:t>
      </w:r>
      <w:r w:rsidRPr="002A3C24">
        <w:rPr>
          <w:color w:val="000000"/>
          <w:sz w:val="22"/>
          <w:szCs w:val="22"/>
        </w:rPr>
        <w:t>more control over their own data, including what they choose to share about themselves and who they share it with. It sets out the legal framework for digital identity services, supporting New Zealanders to have more confidence in using online services.</w:t>
      </w:r>
    </w:p>
    <w:p w14:paraId="6EA6DBDA" w14:textId="1C4C8F8A" w:rsidR="00173D4D" w:rsidRPr="002A3C24" w:rsidRDefault="00173D4D" w:rsidP="00DA7182">
      <w:pPr>
        <w:spacing w:line="276" w:lineRule="auto"/>
        <w:rPr>
          <w:color w:val="000000"/>
          <w:sz w:val="22"/>
          <w:szCs w:val="22"/>
        </w:rPr>
      </w:pPr>
      <w:r w:rsidRPr="002A3C24">
        <w:rPr>
          <w:color w:val="000000"/>
          <w:sz w:val="22"/>
          <w:szCs w:val="22"/>
        </w:rPr>
        <w:t xml:space="preserve">The Trust Framework is governed by </w:t>
      </w:r>
      <w:r w:rsidR="001D214E">
        <w:rPr>
          <w:color w:val="000000"/>
          <w:sz w:val="22"/>
          <w:szCs w:val="22"/>
        </w:rPr>
        <w:t xml:space="preserve">the following </w:t>
      </w:r>
      <w:r w:rsidRPr="002A3C24">
        <w:rPr>
          <w:color w:val="000000"/>
          <w:sz w:val="22"/>
          <w:szCs w:val="22"/>
        </w:rPr>
        <w:t>primary and secondary legislation:</w:t>
      </w:r>
    </w:p>
    <w:p w14:paraId="7D2DF804" w14:textId="1299E0AD" w:rsidR="00173D4D" w:rsidRPr="002A3C24" w:rsidRDefault="00173D4D" w:rsidP="002A3C24">
      <w:pPr>
        <w:pStyle w:val="ListParagraph"/>
        <w:numPr>
          <w:ilvl w:val="0"/>
          <w:numId w:val="40"/>
        </w:numPr>
        <w:spacing w:line="276" w:lineRule="auto"/>
        <w:rPr>
          <w:color w:val="000000"/>
          <w:sz w:val="22"/>
          <w:szCs w:val="22"/>
        </w:rPr>
      </w:pPr>
      <w:r w:rsidRPr="002A3C24">
        <w:rPr>
          <w:color w:val="000000"/>
          <w:sz w:val="22"/>
          <w:szCs w:val="22"/>
        </w:rPr>
        <w:t>Digital Identity Services Trust Framework Act</w:t>
      </w:r>
      <w:r w:rsidR="0044133A">
        <w:rPr>
          <w:color w:val="000000"/>
          <w:sz w:val="22"/>
          <w:szCs w:val="22"/>
        </w:rPr>
        <w:t xml:space="preserve"> </w:t>
      </w:r>
      <w:r w:rsidRPr="002A3C24">
        <w:rPr>
          <w:color w:val="000000"/>
          <w:sz w:val="22"/>
          <w:szCs w:val="22"/>
        </w:rPr>
        <w:t>2023</w:t>
      </w:r>
      <w:r w:rsidR="008B4DCC">
        <w:rPr>
          <w:color w:val="000000"/>
          <w:sz w:val="22"/>
          <w:szCs w:val="22"/>
        </w:rPr>
        <w:t xml:space="preserve"> (the Act</w:t>
      </w:r>
      <w:proofErr w:type="gramStart"/>
      <w:r w:rsidR="008B4DCC">
        <w:rPr>
          <w:color w:val="000000"/>
          <w:sz w:val="22"/>
          <w:szCs w:val="22"/>
        </w:rPr>
        <w:t>)</w:t>
      </w:r>
      <w:r w:rsidRPr="002A3C24">
        <w:rPr>
          <w:color w:val="000000"/>
          <w:sz w:val="22"/>
          <w:szCs w:val="22"/>
        </w:rPr>
        <w:t>;</w:t>
      </w:r>
      <w:proofErr w:type="gramEnd"/>
    </w:p>
    <w:p w14:paraId="7E543F82" w14:textId="3883CE4B" w:rsidR="00173D4D" w:rsidRPr="002A3C24" w:rsidRDefault="00173D4D" w:rsidP="002A3C24">
      <w:pPr>
        <w:pStyle w:val="ListParagraph"/>
        <w:numPr>
          <w:ilvl w:val="0"/>
          <w:numId w:val="40"/>
        </w:numPr>
        <w:spacing w:line="276" w:lineRule="auto"/>
        <w:rPr>
          <w:color w:val="000000"/>
          <w:sz w:val="22"/>
          <w:szCs w:val="22"/>
        </w:rPr>
      </w:pPr>
      <w:r w:rsidRPr="002A3C24">
        <w:rPr>
          <w:color w:val="000000"/>
          <w:sz w:val="22"/>
          <w:szCs w:val="22"/>
        </w:rPr>
        <w:t>Digital Identity Services Trust Framework Regulations</w:t>
      </w:r>
      <w:r w:rsidR="0083129C">
        <w:rPr>
          <w:color w:val="000000"/>
          <w:sz w:val="22"/>
          <w:szCs w:val="22"/>
        </w:rPr>
        <w:t xml:space="preserve"> 2024</w:t>
      </w:r>
      <w:r w:rsidR="008B4DCC">
        <w:rPr>
          <w:color w:val="000000"/>
          <w:sz w:val="22"/>
          <w:szCs w:val="22"/>
        </w:rPr>
        <w:t xml:space="preserve"> (the Regulations)</w:t>
      </w:r>
      <w:r w:rsidRPr="002A3C24">
        <w:rPr>
          <w:color w:val="000000"/>
          <w:sz w:val="22"/>
          <w:szCs w:val="22"/>
        </w:rPr>
        <w:t>; and</w:t>
      </w:r>
    </w:p>
    <w:p w14:paraId="129FADE5" w14:textId="0DC14267" w:rsidR="00173D4D" w:rsidRPr="002A3C24" w:rsidRDefault="00173D4D" w:rsidP="002A3C24">
      <w:pPr>
        <w:pStyle w:val="ListParagraph"/>
        <w:numPr>
          <w:ilvl w:val="0"/>
          <w:numId w:val="40"/>
        </w:numPr>
        <w:spacing w:line="276" w:lineRule="auto"/>
        <w:rPr>
          <w:color w:val="000000"/>
          <w:sz w:val="22"/>
          <w:szCs w:val="22"/>
        </w:rPr>
      </w:pPr>
      <w:r w:rsidRPr="002A3C24">
        <w:rPr>
          <w:color w:val="000000"/>
          <w:sz w:val="22"/>
          <w:szCs w:val="22"/>
        </w:rPr>
        <w:t>Digital Identity Services Trust Framework Rules</w:t>
      </w:r>
      <w:r w:rsidR="0083129C">
        <w:rPr>
          <w:color w:val="000000"/>
          <w:sz w:val="22"/>
          <w:szCs w:val="22"/>
        </w:rPr>
        <w:t xml:space="preserve"> 2024</w:t>
      </w:r>
      <w:r w:rsidR="008B4DCC">
        <w:rPr>
          <w:color w:val="000000"/>
          <w:sz w:val="22"/>
          <w:szCs w:val="22"/>
        </w:rPr>
        <w:t xml:space="preserve"> (the DISTF Rules</w:t>
      </w:r>
      <w:r w:rsidR="00D04C00">
        <w:rPr>
          <w:color w:val="000000"/>
          <w:sz w:val="22"/>
          <w:szCs w:val="22"/>
        </w:rPr>
        <w:t xml:space="preserve"> 2024</w:t>
      </w:r>
      <w:r w:rsidR="008B4DCC">
        <w:rPr>
          <w:color w:val="000000"/>
          <w:sz w:val="22"/>
          <w:szCs w:val="22"/>
        </w:rPr>
        <w:t>)</w:t>
      </w:r>
      <w:r w:rsidR="0083129C">
        <w:rPr>
          <w:color w:val="000000"/>
          <w:sz w:val="22"/>
          <w:szCs w:val="22"/>
        </w:rPr>
        <w:t>.</w:t>
      </w:r>
    </w:p>
    <w:p w14:paraId="28F8558B" w14:textId="77777777" w:rsidR="008F2738" w:rsidRPr="008F2738" w:rsidRDefault="008F2738" w:rsidP="008F2738">
      <w:pPr>
        <w:spacing w:line="276" w:lineRule="auto"/>
        <w:rPr>
          <w:rFonts w:asciiTheme="minorHAnsi" w:hAnsiTheme="minorHAnsi" w:cstheme="minorHAnsi"/>
          <w:sz w:val="22"/>
          <w:szCs w:val="22"/>
        </w:rPr>
      </w:pPr>
      <w:r w:rsidRPr="008F2738">
        <w:rPr>
          <w:rFonts w:asciiTheme="minorHAnsi" w:hAnsiTheme="minorHAnsi" w:cstheme="minorHAnsi"/>
          <w:sz w:val="22"/>
          <w:szCs w:val="22"/>
        </w:rPr>
        <w:t xml:space="preserve">The DISTF Rules set out the operational requirements for accredited providers of digital </w:t>
      </w:r>
      <w:r w:rsidRPr="008F2738">
        <w:rPr>
          <w:color w:val="000000"/>
          <w:sz w:val="22"/>
          <w:szCs w:val="22"/>
        </w:rPr>
        <w:t>identity</w:t>
      </w:r>
      <w:r w:rsidRPr="008F2738">
        <w:rPr>
          <w:rFonts w:asciiTheme="minorHAnsi" w:hAnsiTheme="minorHAnsi" w:cstheme="minorHAnsi"/>
          <w:sz w:val="22"/>
          <w:szCs w:val="22"/>
        </w:rPr>
        <w:t xml:space="preserve"> services. They determine how services should be provided to protect people’s information and privacy. There are five categories within the Rules – identification management, sharing and facilitation, privacy, </w:t>
      </w:r>
      <w:r w:rsidRPr="00DA7182">
        <w:rPr>
          <w:color w:val="000000"/>
          <w:sz w:val="22"/>
          <w:szCs w:val="22"/>
        </w:rPr>
        <w:t>security</w:t>
      </w:r>
      <w:r w:rsidRPr="008F2738">
        <w:rPr>
          <w:rFonts w:asciiTheme="minorHAnsi" w:hAnsiTheme="minorHAnsi" w:cstheme="minorHAnsi"/>
          <w:sz w:val="22"/>
          <w:szCs w:val="22"/>
        </w:rPr>
        <w:t xml:space="preserve"> and risk, and information and data management. To become accredited under the DISTF, providers must show that they can meet the relevant Rules.</w:t>
      </w:r>
    </w:p>
    <w:p w14:paraId="36808C8F" w14:textId="5E0E260F" w:rsidR="00802922" w:rsidRPr="00802922" w:rsidRDefault="00802922" w:rsidP="00802922">
      <w:pPr>
        <w:pStyle w:val="Heading3"/>
        <w:rPr>
          <w:lang w:eastAsia="en-NZ"/>
        </w:rPr>
      </w:pPr>
      <w:r w:rsidRPr="00802922">
        <w:rPr>
          <w:lang w:eastAsia="en-NZ"/>
        </w:rPr>
        <w:t xml:space="preserve">Rules changes are now needed </w:t>
      </w:r>
    </w:p>
    <w:p w14:paraId="06B83F1A" w14:textId="280ADFE8" w:rsidR="00802922" w:rsidRDefault="00802922" w:rsidP="00802922">
      <w:pPr>
        <w:spacing w:line="276" w:lineRule="auto"/>
        <w:rPr>
          <w:color w:val="000000"/>
          <w:sz w:val="22"/>
          <w:szCs w:val="22"/>
        </w:rPr>
      </w:pPr>
      <w:r w:rsidRPr="003A718B">
        <w:rPr>
          <w:color w:val="000000"/>
          <w:sz w:val="22"/>
          <w:szCs w:val="22"/>
        </w:rPr>
        <w:t>The DISTF Rules 2024 came into effect on 8 November</w:t>
      </w:r>
      <w:r>
        <w:rPr>
          <w:color w:val="000000"/>
          <w:sz w:val="22"/>
          <w:szCs w:val="22"/>
        </w:rPr>
        <w:t xml:space="preserve"> 2024</w:t>
      </w:r>
      <w:r w:rsidRPr="003A718B">
        <w:rPr>
          <w:color w:val="000000"/>
          <w:sz w:val="22"/>
          <w:szCs w:val="22"/>
        </w:rPr>
        <w:t xml:space="preserve">. To keep up with technical and other rapid changes in the digital </w:t>
      </w:r>
      <w:r w:rsidR="006E6D72">
        <w:rPr>
          <w:color w:val="000000"/>
          <w:sz w:val="22"/>
          <w:szCs w:val="22"/>
        </w:rPr>
        <w:t>ecosystem</w:t>
      </w:r>
      <w:r w:rsidRPr="003A718B">
        <w:rPr>
          <w:color w:val="000000"/>
          <w:sz w:val="22"/>
          <w:szCs w:val="22"/>
        </w:rPr>
        <w:t xml:space="preserve">, the first of </w:t>
      </w:r>
      <w:r w:rsidRPr="00C72B4E">
        <w:rPr>
          <w:color w:val="000000"/>
          <w:sz w:val="22"/>
          <w:szCs w:val="22"/>
        </w:rPr>
        <w:t>regular</w:t>
      </w:r>
      <w:r w:rsidRPr="003A718B">
        <w:rPr>
          <w:color w:val="000000"/>
          <w:sz w:val="22"/>
          <w:szCs w:val="22"/>
        </w:rPr>
        <w:t xml:space="preserve"> amendments </w:t>
      </w:r>
      <w:r>
        <w:rPr>
          <w:color w:val="000000"/>
          <w:sz w:val="22"/>
          <w:szCs w:val="22"/>
        </w:rPr>
        <w:t>is</w:t>
      </w:r>
      <w:r w:rsidRPr="003A718B">
        <w:rPr>
          <w:color w:val="000000"/>
          <w:sz w:val="22"/>
          <w:szCs w:val="22"/>
        </w:rPr>
        <w:t xml:space="preserve"> now required to ensure the rules remain relevant for providers of digital identity services in New Zealand</w:t>
      </w:r>
      <w:r>
        <w:rPr>
          <w:color w:val="000000"/>
          <w:sz w:val="22"/>
          <w:szCs w:val="22"/>
        </w:rPr>
        <w:t xml:space="preserve">. </w:t>
      </w:r>
      <w:r w:rsidR="00D04C00">
        <w:rPr>
          <w:color w:val="000000"/>
          <w:sz w:val="22"/>
          <w:szCs w:val="22"/>
        </w:rPr>
        <w:t>These amended rules will be referred to as the Digital Identity Services Trust Framework Amendment Rules 2025-1 (DISTF Amendment Rules 2025-1).</w:t>
      </w:r>
    </w:p>
    <w:p w14:paraId="7EC3E54D" w14:textId="77777777" w:rsidR="003A718B" w:rsidRPr="00B37D3E" w:rsidRDefault="003A718B" w:rsidP="00802922">
      <w:pPr>
        <w:pStyle w:val="Heading3"/>
        <w:rPr>
          <w:lang w:eastAsia="en-NZ"/>
        </w:rPr>
      </w:pPr>
      <w:r w:rsidRPr="00B37D3E">
        <w:rPr>
          <w:lang w:eastAsia="en-NZ"/>
        </w:rPr>
        <w:t xml:space="preserve">About the consultation </w:t>
      </w:r>
    </w:p>
    <w:p w14:paraId="2BB4C525" w14:textId="7F199331" w:rsidR="00802922" w:rsidRDefault="006E6D72" w:rsidP="00802922">
      <w:pPr>
        <w:spacing w:line="276" w:lineRule="auto"/>
        <w:rPr>
          <w:b/>
          <w:bCs/>
          <w:color w:val="000000"/>
          <w:sz w:val="22"/>
          <w:szCs w:val="22"/>
        </w:rPr>
      </w:pPr>
      <w:r>
        <w:rPr>
          <w:color w:val="000000"/>
          <w:sz w:val="22"/>
          <w:szCs w:val="22"/>
        </w:rPr>
        <w:t>G</w:t>
      </w:r>
      <w:r w:rsidR="00802922" w:rsidRPr="00802922">
        <w:rPr>
          <w:color w:val="000000"/>
          <w:sz w:val="22"/>
          <w:szCs w:val="22"/>
        </w:rPr>
        <w:t xml:space="preserve">iven the technical nature of the </w:t>
      </w:r>
      <w:r w:rsidR="008F2738" w:rsidRPr="00802922">
        <w:rPr>
          <w:color w:val="000000"/>
          <w:sz w:val="22"/>
          <w:szCs w:val="22"/>
        </w:rPr>
        <w:t>rules,</w:t>
      </w:r>
      <w:r>
        <w:rPr>
          <w:color w:val="000000"/>
          <w:sz w:val="22"/>
          <w:szCs w:val="22"/>
        </w:rPr>
        <w:t xml:space="preserve"> we are undertaking targeted consultation</w:t>
      </w:r>
      <w:r w:rsidR="00802922" w:rsidRPr="00802922">
        <w:rPr>
          <w:color w:val="000000"/>
          <w:sz w:val="22"/>
          <w:szCs w:val="22"/>
        </w:rPr>
        <w:t xml:space="preserve">. The proposed rules changes have been developed with input from </w:t>
      </w:r>
      <w:r w:rsidR="00273344" w:rsidRPr="00802922">
        <w:rPr>
          <w:color w:val="000000"/>
          <w:sz w:val="22"/>
          <w:szCs w:val="22"/>
        </w:rPr>
        <w:t>several</w:t>
      </w:r>
      <w:r w:rsidR="00802922" w:rsidRPr="00802922">
        <w:rPr>
          <w:color w:val="000000"/>
          <w:sz w:val="22"/>
          <w:szCs w:val="22"/>
        </w:rPr>
        <w:t xml:space="preserve"> key stakeholders with whom we have had initial discussions to test these draft changes. </w:t>
      </w:r>
    </w:p>
    <w:p w14:paraId="72624402" w14:textId="77777777" w:rsidR="00E57C96" w:rsidRDefault="00E57C96">
      <w:pPr>
        <w:keepLines w:val="0"/>
        <w:rPr>
          <w:rFonts w:cs="Arial"/>
          <w:b/>
          <w:bCs/>
          <w:color w:val="1F546B"/>
          <w:sz w:val="28"/>
          <w:szCs w:val="26"/>
          <w:lang w:eastAsia="en-NZ"/>
        </w:rPr>
      </w:pPr>
      <w:r>
        <w:rPr>
          <w:lang w:eastAsia="en-NZ"/>
        </w:rPr>
        <w:br w:type="page"/>
      </w:r>
    </w:p>
    <w:p w14:paraId="5B8649C8" w14:textId="61BB8821" w:rsidR="00476CC2" w:rsidRPr="00476CC2" w:rsidRDefault="00F74B82" w:rsidP="00802922">
      <w:pPr>
        <w:pStyle w:val="Heading3"/>
        <w:rPr>
          <w:lang w:eastAsia="en-NZ"/>
        </w:rPr>
      </w:pPr>
      <w:r>
        <w:rPr>
          <w:lang w:eastAsia="en-NZ"/>
        </w:rPr>
        <w:lastRenderedPageBreak/>
        <w:t>Submitting your feedback</w:t>
      </w:r>
    </w:p>
    <w:p w14:paraId="6C379521" w14:textId="77777777" w:rsidR="008F2738" w:rsidRPr="00DA7182" w:rsidRDefault="008F2738" w:rsidP="00DA7182">
      <w:pPr>
        <w:spacing w:line="276" w:lineRule="auto"/>
        <w:rPr>
          <w:color w:val="000000"/>
          <w:sz w:val="22"/>
          <w:szCs w:val="22"/>
        </w:rPr>
      </w:pPr>
      <w:r w:rsidRPr="00DA7182">
        <w:rPr>
          <w:color w:val="000000"/>
          <w:sz w:val="22"/>
          <w:szCs w:val="22"/>
        </w:rPr>
        <w:t>To provide feedback please:</w:t>
      </w:r>
    </w:p>
    <w:p w14:paraId="2B60F885" w14:textId="4AAE3934" w:rsidR="008F2738" w:rsidRPr="008F2738" w:rsidRDefault="008F2738" w:rsidP="008F2738">
      <w:pPr>
        <w:pStyle w:val="ListParagraph"/>
        <w:keepLines w:val="0"/>
        <w:numPr>
          <w:ilvl w:val="0"/>
          <w:numId w:val="48"/>
        </w:numPr>
        <w:spacing w:before="100" w:beforeAutospacing="1" w:after="100" w:afterAutospacing="1"/>
        <w:rPr>
          <w:rFonts w:asciiTheme="minorHAnsi" w:hAnsiTheme="minorHAnsi" w:cstheme="minorHAnsi"/>
          <w:sz w:val="22"/>
          <w:szCs w:val="22"/>
        </w:rPr>
      </w:pPr>
      <w:r w:rsidRPr="008F2738">
        <w:rPr>
          <w:rFonts w:asciiTheme="minorHAnsi" w:hAnsiTheme="minorHAnsi" w:cstheme="minorHAnsi"/>
          <w:sz w:val="22"/>
          <w:szCs w:val="22"/>
        </w:rPr>
        <w:t xml:space="preserve">Review the attached DISTF </w:t>
      </w:r>
      <w:r w:rsidR="00D04C00">
        <w:rPr>
          <w:rFonts w:asciiTheme="minorHAnsi" w:hAnsiTheme="minorHAnsi" w:cstheme="minorHAnsi"/>
          <w:sz w:val="22"/>
          <w:szCs w:val="22"/>
        </w:rPr>
        <w:t xml:space="preserve">Amendment </w:t>
      </w:r>
      <w:r w:rsidRPr="008F2738">
        <w:rPr>
          <w:rFonts w:asciiTheme="minorHAnsi" w:hAnsiTheme="minorHAnsi" w:cstheme="minorHAnsi"/>
          <w:sz w:val="22"/>
          <w:szCs w:val="22"/>
        </w:rPr>
        <w:t>Rules</w:t>
      </w:r>
      <w:r w:rsidR="008C26D7">
        <w:rPr>
          <w:rFonts w:asciiTheme="minorHAnsi" w:hAnsiTheme="minorHAnsi" w:cstheme="minorHAnsi"/>
          <w:sz w:val="22"/>
          <w:szCs w:val="22"/>
        </w:rPr>
        <w:t xml:space="preserve"> 2025-1</w:t>
      </w:r>
      <w:r w:rsidRPr="008F2738">
        <w:rPr>
          <w:rFonts w:asciiTheme="minorHAnsi" w:hAnsiTheme="minorHAnsi" w:cstheme="minorHAnsi"/>
          <w:sz w:val="22"/>
          <w:szCs w:val="22"/>
        </w:rPr>
        <w:t>, with proposed changes highlighted in green.</w:t>
      </w:r>
    </w:p>
    <w:p w14:paraId="422ABE96" w14:textId="25073CED" w:rsidR="008F2738" w:rsidRPr="008F2738" w:rsidRDefault="00F32379" w:rsidP="008F2738">
      <w:pPr>
        <w:pStyle w:val="ListParagraph"/>
        <w:keepLines w:val="0"/>
        <w:numPr>
          <w:ilvl w:val="0"/>
          <w:numId w:val="48"/>
        </w:numPr>
        <w:spacing w:before="100" w:beforeAutospacing="1" w:after="100" w:afterAutospacing="1"/>
        <w:rPr>
          <w:rFonts w:asciiTheme="minorHAnsi" w:hAnsiTheme="minorHAnsi" w:cstheme="minorHAnsi"/>
          <w:sz w:val="22"/>
          <w:szCs w:val="22"/>
        </w:rPr>
      </w:pPr>
      <w:r w:rsidRPr="00F32379">
        <w:rPr>
          <w:rFonts w:asciiTheme="minorHAnsi" w:hAnsiTheme="minorHAnsi" w:cstheme="minorHAnsi"/>
          <w:sz w:val="22"/>
          <w:szCs w:val="22"/>
        </w:rPr>
        <w:t>Complete th</w:t>
      </w:r>
      <w:r>
        <w:rPr>
          <w:rFonts w:asciiTheme="minorHAnsi" w:hAnsiTheme="minorHAnsi" w:cstheme="minorHAnsi"/>
          <w:sz w:val="22"/>
          <w:szCs w:val="22"/>
        </w:rPr>
        <w:t>is</w:t>
      </w:r>
      <w:r w:rsidRPr="00F32379">
        <w:rPr>
          <w:rFonts w:asciiTheme="minorHAnsi" w:hAnsiTheme="minorHAnsi" w:cstheme="minorHAnsi"/>
          <w:sz w:val="22"/>
          <w:szCs w:val="22"/>
        </w:rPr>
        <w:t xml:space="preserve"> submission form with your feedback. We are also asking you to indicate if you no longer want to be consulted about future DISTF Rules changes.</w:t>
      </w:r>
    </w:p>
    <w:p w14:paraId="7CDE6A23" w14:textId="77777777" w:rsidR="008F2738" w:rsidRPr="008F2738" w:rsidRDefault="008F2738" w:rsidP="008F2738">
      <w:pPr>
        <w:pStyle w:val="ListParagraph"/>
        <w:keepLines w:val="0"/>
        <w:numPr>
          <w:ilvl w:val="0"/>
          <w:numId w:val="48"/>
        </w:numPr>
        <w:spacing w:before="100" w:beforeAutospacing="1" w:after="100" w:afterAutospacing="1"/>
        <w:rPr>
          <w:rFonts w:asciiTheme="minorHAnsi" w:hAnsiTheme="minorHAnsi" w:cstheme="minorHAnsi"/>
          <w:sz w:val="22"/>
          <w:szCs w:val="22"/>
        </w:rPr>
      </w:pPr>
      <w:r w:rsidRPr="008F2738">
        <w:rPr>
          <w:rFonts w:asciiTheme="minorHAnsi" w:hAnsiTheme="minorHAnsi" w:cstheme="minorHAnsi"/>
          <w:sz w:val="22"/>
          <w:szCs w:val="22"/>
        </w:rPr>
        <w:t xml:space="preserve">Send your completed submission form to </w:t>
      </w:r>
      <w:hyperlink r:id="rId16" w:history="1">
        <w:r w:rsidRPr="008F2738">
          <w:rPr>
            <w:rStyle w:val="Hyperlink"/>
            <w:rFonts w:asciiTheme="minorHAnsi" w:hAnsiTheme="minorHAnsi" w:cstheme="minorHAnsi"/>
            <w:sz w:val="22"/>
            <w:szCs w:val="22"/>
          </w:rPr>
          <w:t>distf@dia.govt.nz</w:t>
        </w:r>
      </w:hyperlink>
      <w:r w:rsidRPr="008F2738">
        <w:rPr>
          <w:rFonts w:asciiTheme="minorHAnsi" w:hAnsiTheme="minorHAnsi" w:cstheme="minorHAnsi"/>
          <w:sz w:val="22"/>
          <w:szCs w:val="22"/>
        </w:rPr>
        <w:t xml:space="preserve"> by </w:t>
      </w:r>
      <w:bookmarkStart w:id="3" w:name="_Hlk192679421"/>
      <w:r w:rsidRPr="008F2738">
        <w:rPr>
          <w:rFonts w:asciiTheme="minorHAnsi" w:hAnsiTheme="minorHAnsi" w:cstheme="minorHAnsi"/>
          <w:b/>
          <w:sz w:val="22"/>
          <w:szCs w:val="22"/>
        </w:rPr>
        <w:t>Thursday 24 April</w:t>
      </w:r>
      <w:bookmarkEnd w:id="3"/>
      <w:r w:rsidRPr="008F2738">
        <w:rPr>
          <w:rFonts w:asciiTheme="minorHAnsi" w:hAnsiTheme="minorHAnsi" w:cstheme="minorHAnsi"/>
          <w:sz w:val="22"/>
          <w:szCs w:val="22"/>
        </w:rPr>
        <w:t xml:space="preserve"> </w:t>
      </w:r>
      <w:r w:rsidRPr="008F2738">
        <w:rPr>
          <w:rFonts w:asciiTheme="minorHAnsi" w:hAnsiTheme="minorHAnsi" w:cstheme="minorHAnsi"/>
          <w:b/>
          <w:sz w:val="22"/>
          <w:szCs w:val="22"/>
        </w:rPr>
        <w:t>2025</w:t>
      </w:r>
      <w:r w:rsidRPr="008F2738">
        <w:rPr>
          <w:rFonts w:asciiTheme="minorHAnsi" w:hAnsiTheme="minorHAnsi" w:cstheme="minorHAnsi"/>
          <w:sz w:val="22"/>
          <w:szCs w:val="22"/>
        </w:rPr>
        <w:t xml:space="preserve">. </w:t>
      </w:r>
    </w:p>
    <w:p w14:paraId="5CCAA084" w14:textId="3754C4A6" w:rsidR="002A3F03" w:rsidRPr="00802922" w:rsidRDefault="00F537D1" w:rsidP="00802922">
      <w:pPr>
        <w:pStyle w:val="Heading3"/>
        <w:rPr>
          <w:lang w:eastAsia="en-NZ"/>
        </w:rPr>
      </w:pPr>
      <w:r w:rsidRPr="00F537D1">
        <w:rPr>
          <w:lang w:eastAsia="en-NZ"/>
        </w:rPr>
        <w:t>Timing and next steps</w:t>
      </w:r>
      <w:r w:rsidR="008C26D7">
        <w:rPr>
          <w:lang w:eastAsia="en-NZ"/>
        </w:rPr>
        <w:tab/>
      </w:r>
      <w:r w:rsidR="008C26D7">
        <w:rPr>
          <w:lang w:eastAsia="en-NZ"/>
        </w:rPr>
        <w:tab/>
      </w:r>
    </w:p>
    <w:p w14:paraId="762E32F6" w14:textId="7553623C" w:rsidR="00CF6FBB" w:rsidRPr="00C22F18" w:rsidRDefault="00CF6FBB" w:rsidP="00CF6FBB">
      <w:pPr>
        <w:spacing w:line="276" w:lineRule="auto"/>
        <w:rPr>
          <w:rFonts w:asciiTheme="minorHAnsi" w:hAnsiTheme="minorHAnsi" w:cstheme="minorHAnsi"/>
          <w:sz w:val="22"/>
          <w:szCs w:val="22"/>
        </w:rPr>
      </w:pPr>
      <w:r w:rsidRPr="00C22F18">
        <w:rPr>
          <w:rFonts w:asciiTheme="minorHAnsi" w:hAnsiTheme="minorHAnsi" w:cstheme="minorHAnsi"/>
          <w:sz w:val="22"/>
          <w:szCs w:val="22"/>
        </w:rPr>
        <w:t xml:space="preserve">The Trust Framework Group </w:t>
      </w:r>
      <w:r w:rsidRPr="00C22F18">
        <w:rPr>
          <w:color w:val="000000"/>
          <w:sz w:val="22"/>
          <w:szCs w:val="22"/>
        </w:rPr>
        <w:t>at</w:t>
      </w:r>
      <w:r w:rsidRPr="00C22F18">
        <w:rPr>
          <w:rFonts w:asciiTheme="minorHAnsi" w:hAnsiTheme="minorHAnsi" w:cstheme="minorHAnsi"/>
          <w:sz w:val="22"/>
          <w:szCs w:val="22"/>
        </w:rPr>
        <w:t xml:space="preserve"> the Department of Internal Affairs will collate and analyse all submissions </w:t>
      </w:r>
      <w:r w:rsidR="00BC10CA" w:rsidRPr="00C22F18">
        <w:rPr>
          <w:rFonts w:asciiTheme="minorHAnsi" w:hAnsiTheme="minorHAnsi" w:cstheme="minorHAnsi"/>
          <w:sz w:val="22"/>
          <w:szCs w:val="22"/>
        </w:rPr>
        <w:t xml:space="preserve">on behalf of the Trust Framework Board </w:t>
      </w:r>
      <w:r w:rsidRPr="00C22F18">
        <w:rPr>
          <w:rFonts w:asciiTheme="minorHAnsi" w:hAnsiTheme="minorHAnsi" w:cstheme="minorHAnsi"/>
          <w:sz w:val="22"/>
          <w:szCs w:val="22"/>
        </w:rPr>
        <w:t xml:space="preserve">once the </w:t>
      </w:r>
      <w:r w:rsidRPr="00C22F18">
        <w:rPr>
          <w:color w:val="000000"/>
          <w:sz w:val="22"/>
          <w:szCs w:val="22"/>
        </w:rPr>
        <w:t>consultation</w:t>
      </w:r>
      <w:r w:rsidRPr="00C22F18">
        <w:rPr>
          <w:rFonts w:asciiTheme="minorHAnsi" w:hAnsiTheme="minorHAnsi" w:cstheme="minorHAnsi"/>
          <w:sz w:val="22"/>
          <w:szCs w:val="22"/>
        </w:rPr>
        <w:t xml:space="preserve"> closes and update the changes to Rules accordingly. </w:t>
      </w:r>
      <w:r w:rsidR="00BC10CA" w:rsidRPr="00C22F18">
        <w:rPr>
          <w:rFonts w:asciiTheme="minorHAnsi" w:hAnsiTheme="minorHAnsi" w:cstheme="minorHAnsi"/>
          <w:sz w:val="22"/>
          <w:szCs w:val="22"/>
        </w:rPr>
        <w:t>The</w:t>
      </w:r>
      <w:r w:rsidRPr="00C22F18">
        <w:rPr>
          <w:rFonts w:asciiTheme="minorHAnsi" w:hAnsiTheme="minorHAnsi" w:cstheme="minorHAnsi"/>
          <w:sz w:val="22"/>
          <w:szCs w:val="22"/>
        </w:rPr>
        <w:t xml:space="preserve"> Trust Framework Board </w:t>
      </w:r>
      <w:r w:rsidR="00BC10CA" w:rsidRPr="00C22F18">
        <w:rPr>
          <w:rFonts w:asciiTheme="minorHAnsi" w:hAnsiTheme="minorHAnsi" w:cstheme="minorHAnsi"/>
          <w:sz w:val="22"/>
          <w:szCs w:val="22"/>
        </w:rPr>
        <w:t>will then seek final</w:t>
      </w:r>
      <w:r w:rsidRPr="00C22F18">
        <w:rPr>
          <w:rFonts w:asciiTheme="minorHAnsi" w:hAnsiTheme="minorHAnsi" w:cstheme="minorHAnsi"/>
          <w:sz w:val="22"/>
          <w:szCs w:val="22"/>
        </w:rPr>
        <w:t xml:space="preserve"> approval </w:t>
      </w:r>
      <w:r w:rsidR="00BC10CA" w:rsidRPr="00C22F18">
        <w:rPr>
          <w:rFonts w:asciiTheme="minorHAnsi" w:hAnsiTheme="minorHAnsi" w:cstheme="minorHAnsi"/>
          <w:sz w:val="22"/>
          <w:szCs w:val="22"/>
        </w:rPr>
        <w:t>for the rules changes</w:t>
      </w:r>
      <w:r w:rsidRPr="00C22F18">
        <w:rPr>
          <w:rFonts w:asciiTheme="minorHAnsi" w:hAnsiTheme="minorHAnsi" w:cstheme="minorHAnsi"/>
          <w:sz w:val="22"/>
          <w:szCs w:val="22"/>
        </w:rPr>
        <w:t xml:space="preserve"> from the Minister </w:t>
      </w:r>
      <w:r w:rsidR="00BC10CA" w:rsidRPr="00C22F18">
        <w:rPr>
          <w:rFonts w:asciiTheme="minorHAnsi" w:hAnsiTheme="minorHAnsi" w:cstheme="minorHAnsi"/>
          <w:sz w:val="22"/>
          <w:szCs w:val="22"/>
        </w:rPr>
        <w:t>for</w:t>
      </w:r>
      <w:r w:rsidR="00B31BE3" w:rsidRPr="00C22F18">
        <w:rPr>
          <w:rFonts w:asciiTheme="minorHAnsi" w:hAnsiTheme="minorHAnsi" w:cstheme="minorHAnsi"/>
          <w:sz w:val="22"/>
          <w:szCs w:val="22"/>
        </w:rPr>
        <w:t xml:space="preserve"> </w:t>
      </w:r>
      <w:r w:rsidRPr="00C22F18">
        <w:rPr>
          <w:rFonts w:asciiTheme="minorHAnsi" w:hAnsiTheme="minorHAnsi" w:cstheme="minorHAnsi"/>
          <w:sz w:val="22"/>
          <w:szCs w:val="22"/>
        </w:rPr>
        <w:t xml:space="preserve">Digitising Government. A summary of feedback and key themes will also be published </w:t>
      </w:r>
      <w:bookmarkStart w:id="4" w:name="_Hlk192675888"/>
      <w:r w:rsidRPr="00C22F18">
        <w:rPr>
          <w:rFonts w:asciiTheme="minorHAnsi" w:hAnsiTheme="minorHAnsi" w:cstheme="minorHAnsi"/>
          <w:sz w:val="22"/>
          <w:szCs w:val="22"/>
        </w:rPr>
        <w:t>on the Trust Framework website</w:t>
      </w:r>
      <w:bookmarkStart w:id="5" w:name="_Hlk193198888"/>
      <w:r w:rsidR="00BC10CA" w:rsidRPr="00C22F18">
        <w:rPr>
          <w:rFonts w:asciiTheme="minorHAnsi" w:hAnsiTheme="minorHAnsi" w:cstheme="minorHAnsi"/>
          <w:sz w:val="22"/>
          <w:szCs w:val="22"/>
        </w:rPr>
        <w:t xml:space="preserve">: </w:t>
      </w:r>
      <w:hyperlink r:id="rId17" w:history="1">
        <w:r w:rsidR="007E10BD" w:rsidRPr="00C22F18">
          <w:rPr>
            <w:rStyle w:val="Hyperlink"/>
            <w:rFonts w:asciiTheme="minorHAnsi" w:hAnsiTheme="minorHAnsi" w:cstheme="minorHAnsi"/>
            <w:sz w:val="22"/>
            <w:szCs w:val="22"/>
          </w:rPr>
          <w:t>Trust Framework - dia.govt.nz</w:t>
        </w:r>
      </w:hyperlink>
      <w:bookmarkEnd w:id="4"/>
      <w:bookmarkEnd w:id="5"/>
      <w:r w:rsidR="00B31BE3" w:rsidRPr="00C22F18">
        <w:rPr>
          <w:sz w:val="22"/>
          <w:szCs w:val="22"/>
        </w:rPr>
        <w:t>.</w:t>
      </w:r>
    </w:p>
    <w:p w14:paraId="10249588" w14:textId="65B2DC54" w:rsidR="00CF6FBB" w:rsidRPr="00CF6FBB" w:rsidRDefault="0038728E" w:rsidP="00CF6FBB">
      <w:pPr>
        <w:spacing w:line="276" w:lineRule="auto"/>
      </w:pPr>
      <w:r w:rsidRPr="008B3D89">
        <w:rPr>
          <w:sz w:val="22"/>
          <w:szCs w:val="22"/>
        </w:rPr>
        <w:t xml:space="preserve">We anticipate the </w:t>
      </w:r>
      <w:r w:rsidR="00D04C00">
        <w:rPr>
          <w:sz w:val="22"/>
          <w:szCs w:val="22"/>
        </w:rPr>
        <w:t xml:space="preserve">amended </w:t>
      </w:r>
      <w:r w:rsidRPr="008B3D89">
        <w:rPr>
          <w:sz w:val="22"/>
          <w:szCs w:val="22"/>
        </w:rPr>
        <w:t xml:space="preserve">rules </w:t>
      </w:r>
      <w:r w:rsidR="00BC10CA">
        <w:rPr>
          <w:sz w:val="22"/>
          <w:szCs w:val="22"/>
        </w:rPr>
        <w:t>will</w:t>
      </w:r>
      <w:r w:rsidRPr="008B3D89">
        <w:rPr>
          <w:sz w:val="22"/>
          <w:szCs w:val="22"/>
        </w:rPr>
        <w:t xml:space="preserve"> be finalised and gazetted in </w:t>
      </w:r>
      <w:r w:rsidR="00B31BE3">
        <w:rPr>
          <w:sz w:val="22"/>
          <w:szCs w:val="22"/>
        </w:rPr>
        <w:t>mid-</w:t>
      </w:r>
      <w:r w:rsidRPr="008B3D89">
        <w:rPr>
          <w:sz w:val="22"/>
          <w:szCs w:val="22"/>
        </w:rPr>
        <w:t>202</w:t>
      </w:r>
      <w:r w:rsidR="008B3D89" w:rsidRPr="008B3D89">
        <w:rPr>
          <w:sz w:val="22"/>
          <w:szCs w:val="22"/>
        </w:rPr>
        <w:t>5</w:t>
      </w:r>
      <w:r w:rsidRPr="008B3D89">
        <w:rPr>
          <w:sz w:val="22"/>
          <w:szCs w:val="22"/>
        </w:rPr>
        <w:t xml:space="preserve">. </w:t>
      </w:r>
      <w:bookmarkStart w:id="6" w:name="_Hlk192675917"/>
      <w:r w:rsidR="00BD7FCA" w:rsidRPr="003A718B">
        <w:rPr>
          <w:sz w:val="22"/>
          <w:szCs w:val="22"/>
        </w:rPr>
        <w:t>The</w:t>
      </w:r>
      <w:r w:rsidR="00D04C00">
        <w:rPr>
          <w:sz w:val="22"/>
          <w:szCs w:val="22"/>
        </w:rPr>
        <w:t>se</w:t>
      </w:r>
      <w:r w:rsidR="00BD7FCA" w:rsidRPr="003A718B">
        <w:rPr>
          <w:sz w:val="22"/>
          <w:szCs w:val="22"/>
        </w:rPr>
        <w:t xml:space="preserve"> </w:t>
      </w:r>
      <w:r w:rsidR="00D04C00">
        <w:rPr>
          <w:sz w:val="22"/>
          <w:szCs w:val="22"/>
        </w:rPr>
        <w:t>DISTF Amendment Rules 2025-1</w:t>
      </w:r>
      <w:r w:rsidR="00BD7FCA" w:rsidRPr="003A718B">
        <w:rPr>
          <w:sz w:val="22"/>
          <w:szCs w:val="22"/>
        </w:rPr>
        <w:t xml:space="preserve"> will apply to </w:t>
      </w:r>
      <w:r w:rsidR="00BC10CA">
        <w:rPr>
          <w:sz w:val="22"/>
          <w:szCs w:val="22"/>
        </w:rPr>
        <w:t>those</w:t>
      </w:r>
      <w:r w:rsidR="00BC10CA" w:rsidRPr="003A718B">
        <w:rPr>
          <w:sz w:val="22"/>
          <w:szCs w:val="22"/>
        </w:rPr>
        <w:t xml:space="preserve"> </w:t>
      </w:r>
      <w:r w:rsidR="00BD7FCA" w:rsidRPr="003A718B">
        <w:rPr>
          <w:sz w:val="22"/>
          <w:szCs w:val="22"/>
        </w:rPr>
        <w:t>who appli</w:t>
      </w:r>
      <w:r w:rsidR="00BC10CA">
        <w:rPr>
          <w:sz w:val="22"/>
          <w:szCs w:val="22"/>
        </w:rPr>
        <w:t xml:space="preserve">ed </w:t>
      </w:r>
      <w:r w:rsidR="007E10BD">
        <w:rPr>
          <w:sz w:val="22"/>
          <w:szCs w:val="22"/>
        </w:rPr>
        <w:t xml:space="preserve">for accreditation </w:t>
      </w:r>
      <w:r w:rsidR="00BC10CA">
        <w:rPr>
          <w:sz w:val="22"/>
          <w:szCs w:val="22"/>
        </w:rPr>
        <w:t>or had a re-assessment</w:t>
      </w:r>
      <w:r w:rsidR="00BD7FCA" w:rsidRPr="003A718B">
        <w:rPr>
          <w:sz w:val="22"/>
          <w:szCs w:val="22"/>
        </w:rPr>
        <w:t xml:space="preserve"> on or after the </w:t>
      </w:r>
      <w:r w:rsidR="00BD7FCA" w:rsidRPr="00DA7182">
        <w:rPr>
          <w:color w:val="000000"/>
          <w:sz w:val="22"/>
          <w:szCs w:val="22"/>
        </w:rPr>
        <w:t>date</w:t>
      </w:r>
      <w:r w:rsidR="00BD7FCA" w:rsidRPr="003A718B">
        <w:rPr>
          <w:sz w:val="22"/>
          <w:szCs w:val="22"/>
        </w:rPr>
        <w:t xml:space="preserve"> the amended rules come into effect.</w:t>
      </w:r>
      <w:bookmarkEnd w:id="6"/>
    </w:p>
    <w:p w14:paraId="4A4983B9" w14:textId="775E6AE5" w:rsidR="00EF35EB" w:rsidRPr="00CE2EB9" w:rsidRDefault="00EF35EB" w:rsidP="00802922">
      <w:pPr>
        <w:pStyle w:val="Heading3"/>
        <w:rPr>
          <w:lang w:eastAsia="en-NZ"/>
        </w:rPr>
      </w:pPr>
      <w:r w:rsidRPr="00CE2EB9">
        <w:rPr>
          <w:lang w:eastAsia="en-NZ"/>
        </w:rPr>
        <w:t>Questions and more information</w:t>
      </w:r>
    </w:p>
    <w:p w14:paraId="727549AB" w14:textId="441CD6EF" w:rsidR="00D67CA0" w:rsidRDefault="00D67CA0" w:rsidP="002A3C24">
      <w:pPr>
        <w:spacing w:line="276" w:lineRule="auto"/>
        <w:rPr>
          <w:sz w:val="22"/>
          <w:szCs w:val="22"/>
        </w:rPr>
      </w:pPr>
      <w:r w:rsidRPr="002A3C24">
        <w:rPr>
          <w:sz w:val="22"/>
          <w:szCs w:val="22"/>
        </w:rPr>
        <w:t xml:space="preserve">If you have </w:t>
      </w:r>
      <w:r w:rsidRPr="00DA7182">
        <w:rPr>
          <w:color w:val="000000"/>
          <w:sz w:val="22"/>
          <w:szCs w:val="22"/>
        </w:rPr>
        <w:t>questions</w:t>
      </w:r>
      <w:r w:rsidRPr="002A3C24">
        <w:rPr>
          <w:sz w:val="22"/>
          <w:szCs w:val="22"/>
        </w:rPr>
        <w:t xml:space="preserve"> about this process, or need assistance, please </w:t>
      </w:r>
      <w:r w:rsidRPr="003A718B">
        <w:rPr>
          <w:sz w:val="22"/>
          <w:szCs w:val="22"/>
        </w:rPr>
        <w:t xml:space="preserve">contact </w:t>
      </w:r>
      <w:bookmarkStart w:id="7" w:name="_Hlk160437555"/>
      <w:r w:rsidR="001A156B" w:rsidRPr="003A718B">
        <w:fldChar w:fldCharType="begin"/>
      </w:r>
      <w:r w:rsidR="001A156B" w:rsidRPr="003A718B">
        <w:instrText>HYPERLINK "mailto:DISTF@dia.govt.nz"</w:instrText>
      </w:r>
      <w:r w:rsidR="001A156B" w:rsidRPr="003A718B">
        <w:rPr>
          <w:sz w:val="22"/>
          <w:szCs w:val="22"/>
        </w:rPr>
        <w:fldChar w:fldCharType="separate"/>
      </w:r>
      <w:r w:rsidR="002A3C24" w:rsidRPr="003A718B">
        <w:rPr>
          <w:rStyle w:val="Hyperlink"/>
          <w:sz w:val="22"/>
          <w:szCs w:val="22"/>
        </w:rPr>
        <w:t>distf</w:t>
      </w:r>
      <w:r w:rsidR="001A156B" w:rsidRPr="003A718B">
        <w:rPr>
          <w:rStyle w:val="Hyperlink"/>
          <w:sz w:val="22"/>
          <w:szCs w:val="22"/>
        </w:rPr>
        <w:t>@dia.govt.nz</w:t>
      </w:r>
      <w:bookmarkEnd w:id="7"/>
      <w:r w:rsidR="001A156B" w:rsidRPr="003A718B">
        <w:fldChar w:fldCharType="end"/>
      </w:r>
      <w:r w:rsidR="001A156B" w:rsidRPr="002A3C24">
        <w:rPr>
          <w:sz w:val="22"/>
          <w:szCs w:val="22"/>
        </w:rPr>
        <w:t>.</w:t>
      </w:r>
    </w:p>
    <w:p w14:paraId="0392F07E" w14:textId="77777777" w:rsidR="00996F44" w:rsidRPr="00996F44" w:rsidRDefault="00996F44" w:rsidP="00996F44">
      <w:pPr>
        <w:pStyle w:val="Heading3"/>
        <w:rPr>
          <w:lang w:eastAsia="en-NZ"/>
        </w:rPr>
      </w:pPr>
      <w:r w:rsidRPr="00996F44">
        <w:rPr>
          <w:lang w:eastAsia="en-NZ"/>
        </w:rPr>
        <w:t>Thank you</w:t>
      </w:r>
    </w:p>
    <w:p w14:paraId="3720BBE2" w14:textId="77777777" w:rsidR="00996F44" w:rsidRPr="002A3C24" w:rsidRDefault="00996F44" w:rsidP="00996F44">
      <w:pPr>
        <w:spacing w:line="276" w:lineRule="auto"/>
        <w:rPr>
          <w:sz w:val="22"/>
          <w:szCs w:val="22"/>
          <w:lang w:eastAsia="en-NZ"/>
        </w:rPr>
      </w:pPr>
      <w:r w:rsidRPr="002A3C24">
        <w:rPr>
          <w:sz w:val="22"/>
          <w:szCs w:val="22"/>
          <w:lang w:eastAsia="en-NZ"/>
        </w:rPr>
        <w:t xml:space="preserve">Your input will play an important role in ensuring the </w:t>
      </w:r>
      <w:r>
        <w:rPr>
          <w:sz w:val="22"/>
          <w:szCs w:val="22"/>
          <w:lang w:eastAsia="en-NZ"/>
        </w:rPr>
        <w:t>amended</w:t>
      </w:r>
      <w:r w:rsidRPr="002A3C24">
        <w:rPr>
          <w:sz w:val="22"/>
          <w:szCs w:val="22"/>
          <w:lang w:eastAsia="en-NZ"/>
        </w:rPr>
        <w:t xml:space="preserve"> </w:t>
      </w:r>
      <w:r>
        <w:rPr>
          <w:sz w:val="22"/>
          <w:szCs w:val="22"/>
          <w:lang w:eastAsia="en-NZ"/>
        </w:rPr>
        <w:t>r</w:t>
      </w:r>
      <w:r w:rsidRPr="002A3C24">
        <w:rPr>
          <w:sz w:val="22"/>
          <w:szCs w:val="22"/>
          <w:lang w:eastAsia="en-NZ"/>
        </w:rPr>
        <w:t xml:space="preserve">ules are effective in supporting the growth </w:t>
      </w:r>
      <w:r w:rsidRPr="00DA7182">
        <w:rPr>
          <w:color w:val="000000"/>
          <w:sz w:val="22"/>
          <w:szCs w:val="22"/>
        </w:rPr>
        <w:t>of</w:t>
      </w:r>
      <w:r w:rsidRPr="002A3C24">
        <w:rPr>
          <w:sz w:val="22"/>
          <w:szCs w:val="22"/>
          <w:lang w:eastAsia="en-NZ"/>
        </w:rPr>
        <w:t xml:space="preserve"> trusted and secure digital identity services for New Zealanders.</w:t>
      </w:r>
    </w:p>
    <w:p w14:paraId="5C818B51" w14:textId="77777777" w:rsidR="00996F44" w:rsidRPr="002A3C24" w:rsidRDefault="00996F44" w:rsidP="002A3C24">
      <w:pPr>
        <w:spacing w:line="276" w:lineRule="auto"/>
        <w:rPr>
          <w:sz w:val="22"/>
          <w:szCs w:val="22"/>
        </w:rPr>
      </w:pPr>
    </w:p>
    <w:p w14:paraId="6B6975AC" w14:textId="77777777" w:rsidR="007A18CA" w:rsidRPr="00B37D3E" w:rsidRDefault="007A18CA" w:rsidP="002A3C24">
      <w:pPr>
        <w:keepLines w:val="0"/>
        <w:spacing w:line="276" w:lineRule="auto"/>
        <w:rPr>
          <w:rFonts w:cs="Calibri"/>
          <w:b/>
          <w:color w:val="1F546B" w:themeColor="text2"/>
          <w:sz w:val="52"/>
          <w:szCs w:val="52"/>
        </w:rPr>
      </w:pPr>
      <w:bookmarkStart w:id="8" w:name="_Toc160461059"/>
      <w:bookmarkEnd w:id="1"/>
      <w:bookmarkEnd w:id="2"/>
      <w:r>
        <w:rPr>
          <w:rFonts w:cs="Calibri"/>
        </w:rPr>
        <w:br w:type="page"/>
      </w:r>
    </w:p>
    <w:p w14:paraId="6FC15F82" w14:textId="13A6029F" w:rsidR="007A18CA" w:rsidRDefault="003224E2" w:rsidP="002A3C24">
      <w:pPr>
        <w:pStyle w:val="Heading1"/>
        <w:spacing w:line="276" w:lineRule="auto"/>
        <w:rPr>
          <w:rFonts w:cs="Calibri"/>
        </w:rPr>
      </w:pPr>
      <w:r>
        <w:rPr>
          <w:rFonts w:cs="Calibri"/>
        </w:rPr>
        <w:lastRenderedPageBreak/>
        <w:t xml:space="preserve">DISTF </w:t>
      </w:r>
      <w:r w:rsidR="00D04C00">
        <w:rPr>
          <w:rFonts w:cs="Calibri"/>
        </w:rPr>
        <w:t xml:space="preserve">Amendment </w:t>
      </w:r>
      <w:r w:rsidR="007A18CA">
        <w:rPr>
          <w:rFonts w:cs="Calibri"/>
        </w:rPr>
        <w:t xml:space="preserve">Rules </w:t>
      </w:r>
      <w:r w:rsidR="00CE2EB9">
        <w:rPr>
          <w:rFonts w:cs="Calibri"/>
        </w:rPr>
        <w:t>202</w:t>
      </w:r>
      <w:r w:rsidR="00D04C00">
        <w:rPr>
          <w:rFonts w:cs="Calibri"/>
        </w:rPr>
        <w:t>5-1</w:t>
      </w:r>
      <w:r w:rsidR="00CE2EB9">
        <w:rPr>
          <w:rFonts w:cs="Calibri"/>
        </w:rPr>
        <w:t xml:space="preserve"> </w:t>
      </w:r>
      <w:r w:rsidR="007A18CA">
        <w:rPr>
          <w:rFonts w:cs="Calibri"/>
        </w:rPr>
        <w:t>Consultation</w:t>
      </w:r>
    </w:p>
    <w:p w14:paraId="66A6686D" w14:textId="6892356F" w:rsidR="00D06BDE" w:rsidRDefault="00D06BDE" w:rsidP="002A3C24">
      <w:pPr>
        <w:pStyle w:val="Heading3"/>
        <w:spacing w:before="0" w:line="276" w:lineRule="auto"/>
      </w:pPr>
      <w:r>
        <w:t>Submitter information</w:t>
      </w:r>
      <w:bookmarkEnd w:id="8"/>
    </w:p>
    <w:p w14:paraId="5964229F" w14:textId="4213195D" w:rsidR="004C5752" w:rsidRPr="00B37D3E" w:rsidRDefault="003A723D" w:rsidP="00B37D3E">
      <w:pPr>
        <w:spacing w:after="120" w:line="276" w:lineRule="auto"/>
        <w:rPr>
          <w:rFonts w:asciiTheme="minorHAnsi" w:hAnsiTheme="minorHAnsi" w:cstheme="minorBidi"/>
        </w:rPr>
      </w:pPr>
      <w:r w:rsidRPr="005A07E6">
        <w:rPr>
          <w:rFonts w:asciiTheme="minorHAnsi" w:hAnsiTheme="minorHAnsi" w:cstheme="minorBidi"/>
        </w:rPr>
        <w:t>P</w:t>
      </w:r>
      <w:r w:rsidR="008C3916" w:rsidRPr="005A07E6">
        <w:rPr>
          <w:rFonts w:asciiTheme="minorHAnsi" w:hAnsiTheme="minorHAnsi" w:cstheme="minorBidi"/>
        </w:rPr>
        <w:t xml:space="preserve">lease </w:t>
      </w:r>
      <w:r w:rsidR="00D06BDE" w:rsidRPr="005A07E6">
        <w:rPr>
          <w:rFonts w:asciiTheme="minorHAnsi" w:hAnsiTheme="minorHAnsi" w:cstheme="minorBidi"/>
        </w:rPr>
        <w:t xml:space="preserve">provide some information </w:t>
      </w:r>
      <w:r w:rsidR="004C5752" w:rsidRPr="005A07E6">
        <w:rPr>
          <w:rFonts w:asciiTheme="minorHAnsi" w:hAnsiTheme="minorHAnsi" w:cstheme="minorBidi"/>
        </w:rPr>
        <w:t xml:space="preserve">about yourself. It will be used to help us understand </w:t>
      </w:r>
      <w:r w:rsidR="00273344">
        <w:rPr>
          <w:rFonts w:asciiTheme="minorHAnsi" w:hAnsiTheme="minorHAnsi" w:cstheme="minorBidi"/>
        </w:rPr>
        <w:t xml:space="preserve">the perspectives of respondents on </w:t>
      </w:r>
      <w:r w:rsidR="004C5752" w:rsidRPr="005A07E6">
        <w:rPr>
          <w:rFonts w:asciiTheme="minorHAnsi" w:hAnsiTheme="minorHAnsi" w:cstheme="minorBidi"/>
        </w:rPr>
        <w:t xml:space="preserve">the proposed </w:t>
      </w:r>
      <w:r w:rsidR="00C34908">
        <w:rPr>
          <w:rFonts w:asciiTheme="minorHAnsi" w:hAnsiTheme="minorHAnsi" w:cstheme="minorBidi"/>
        </w:rPr>
        <w:t>DISTF</w:t>
      </w:r>
      <w:r w:rsidRPr="005A07E6">
        <w:rPr>
          <w:rFonts w:asciiTheme="minorHAnsi" w:hAnsiTheme="minorHAnsi" w:cstheme="minorBidi"/>
        </w:rPr>
        <w:t xml:space="preserve"> </w:t>
      </w:r>
      <w:r w:rsidR="00D04C00">
        <w:rPr>
          <w:rFonts w:asciiTheme="minorHAnsi" w:hAnsiTheme="minorHAnsi" w:cstheme="minorBidi"/>
        </w:rPr>
        <w:t xml:space="preserve">Amendment </w:t>
      </w:r>
      <w:r w:rsidRPr="005A07E6">
        <w:rPr>
          <w:rFonts w:asciiTheme="minorHAnsi" w:hAnsiTheme="minorHAnsi" w:cstheme="minorBidi"/>
        </w:rPr>
        <w:t>Rules</w:t>
      </w:r>
      <w:r w:rsidR="00CE2EB9">
        <w:rPr>
          <w:rFonts w:asciiTheme="minorHAnsi" w:hAnsiTheme="minorHAnsi" w:cstheme="minorBidi"/>
        </w:rPr>
        <w:t xml:space="preserve"> 202</w:t>
      </w:r>
      <w:r w:rsidR="00D04C00">
        <w:rPr>
          <w:rFonts w:asciiTheme="minorHAnsi" w:hAnsiTheme="minorHAnsi" w:cstheme="minorBidi"/>
        </w:rPr>
        <w:t>5-1</w:t>
      </w:r>
      <w:r w:rsidR="00273344">
        <w:rPr>
          <w:rFonts w:asciiTheme="minorHAnsi" w:hAnsiTheme="minorHAnsi" w:cstheme="minorBidi"/>
        </w:rPr>
        <w:t xml:space="preserve">, and we may contact you for clarification if </w:t>
      </w:r>
      <w:r w:rsidR="00273344">
        <w:rPr>
          <w:rFonts w:eastAsia="Times New Roman"/>
        </w:rPr>
        <w:t>needed</w:t>
      </w:r>
      <w:r w:rsidR="004C5752" w:rsidRPr="005A07E6">
        <w:rPr>
          <w:rFonts w:asciiTheme="minorHAnsi" w:hAnsiTheme="minorHAnsi" w:cstheme="minorBidi"/>
        </w:rPr>
        <w:t>.</w:t>
      </w:r>
      <w:r w:rsidRPr="005A07E6">
        <w:rPr>
          <w:rFonts w:asciiTheme="minorHAnsi" w:hAnsiTheme="minorHAnsi" w:cstheme="minorBidi"/>
        </w:rPr>
        <w:t xml:space="preserve"> This section is separate to the submission form to protect your personal information. </w:t>
      </w:r>
      <w:r w:rsidR="004C5752" w:rsidRPr="005A07E6">
        <w:rPr>
          <w:rFonts w:asciiTheme="minorHAnsi" w:hAnsiTheme="minorHAnsi" w:cstheme="minorBidi"/>
        </w:rPr>
        <w:t xml:space="preserve"> </w:t>
      </w:r>
      <w:r w:rsidRPr="005A07E6">
        <w:rPr>
          <w:rFonts w:asciiTheme="minorHAnsi" w:hAnsiTheme="minorHAnsi" w:cstheme="minorBidi"/>
        </w:rPr>
        <w:t>Please refer to our Privacy Statement below for further information.</w:t>
      </w:r>
    </w:p>
    <w:p w14:paraId="539EDB9E" w14:textId="77777777" w:rsidR="008B6E76" w:rsidRPr="002A3C24" w:rsidRDefault="008B6E76" w:rsidP="002A3C24">
      <w:pPr>
        <w:spacing w:after="120" w:line="276" w:lineRule="auto"/>
        <w:rPr>
          <w:rFonts w:asciiTheme="minorHAnsi" w:hAnsiTheme="minorHAnsi" w:cstheme="minorHAnsi"/>
          <w:b/>
          <w:bCs/>
        </w:rPr>
      </w:pPr>
    </w:p>
    <w:p w14:paraId="5F023893" w14:textId="6101BB36" w:rsidR="004C5752" w:rsidRPr="00B37D3E" w:rsidRDefault="004C5752"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4988843" wp14:editId="03ABAA00">
                <wp:simplePos x="0" y="0"/>
                <wp:positionH relativeFrom="margin">
                  <wp:align>right</wp:align>
                </wp:positionH>
                <wp:positionV relativeFrom="paragraph">
                  <wp:posOffset>37465</wp:posOffset>
                </wp:positionV>
                <wp:extent cx="4362450" cy="246380"/>
                <wp:effectExtent l="0" t="0" r="19050" b="20320"/>
                <wp:wrapSquare wrapText="bothSides"/>
                <wp:docPr id="21592692" name="Text Box 21592692"/>
                <wp:cNvGraphicFramePr/>
                <a:graphic xmlns:a="http://schemas.openxmlformats.org/drawingml/2006/main">
                  <a:graphicData uri="http://schemas.microsoft.com/office/word/2010/wordprocessingShape">
                    <wps:wsp>
                      <wps:cNvSpPr txBox="1"/>
                      <wps:spPr>
                        <a:xfrm>
                          <a:off x="0" y="0"/>
                          <a:ext cx="4362450" cy="246380"/>
                        </a:xfrm>
                        <a:prstGeom prst="rect">
                          <a:avLst/>
                        </a:prstGeom>
                        <a:solidFill>
                          <a:schemeClr val="bg1">
                            <a:lumMod val="95000"/>
                          </a:schemeClr>
                        </a:solidFill>
                        <a:ln w="6350">
                          <a:solidFill>
                            <a:prstClr val="black"/>
                          </a:solidFill>
                          <a:prstDash val="solid"/>
                        </a:ln>
                      </wps:spPr>
                      <wps:txbx>
                        <w:txbxContent>
                          <w:p w14:paraId="55656E2D" w14:textId="51870B84" w:rsidR="004C5752" w:rsidRPr="00430DFA" w:rsidRDefault="004C5752" w:rsidP="002E4DC0">
                            <w:pPr>
                              <w:spacing w:before="100" w:beforeAutospacing="1" w:after="100" w:afterAutospacing="1"/>
                              <w:contextualSpacing/>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8843" id="_x0000_t202" coordsize="21600,21600" o:spt="202" path="m,l,21600r21600,l21600,xe">
                <v:stroke joinstyle="miter"/>
                <v:path gradientshapeok="t" o:connecttype="rect"/>
              </v:shapetype>
              <v:shape id="Text Box 21592692" o:spid="_x0000_s1026" type="#_x0000_t202" style="position:absolute;margin-left:292.3pt;margin-top:2.95pt;width:343.5pt;height:19.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" fillcolor="#f2f2f2 [3052]" strokeweight=".5pt">
                <v:textbox>
                  <w:txbxContent>
                    <w:p w14:paraId="55656E2D" w14:textId="51870B84" w:rsidR="004C5752" w:rsidRPr="00430DFA" w:rsidRDefault="004C5752" w:rsidP="002E4DC0">
                      <w:pPr>
                        <w:spacing w:before="100" w:beforeAutospacing="1" w:after="100" w:afterAutospacing="1"/>
                        <w:contextualSpacing/>
                        <w:rPr>
                          <w:sz w:val="22"/>
                          <w:szCs w:val="22"/>
                          <w:lang w:val="en-US"/>
                        </w:rPr>
                      </w:pPr>
                    </w:p>
                  </w:txbxContent>
                </v:textbox>
                <w10:wrap type="square" anchorx="margin"/>
              </v:shape>
            </w:pict>
          </mc:Fallback>
        </mc:AlternateContent>
      </w:r>
      <w:r w:rsidRPr="005A07E6">
        <w:rPr>
          <w:rFonts w:asciiTheme="minorHAnsi" w:hAnsiTheme="minorHAnsi" w:cstheme="minorBidi"/>
        </w:rPr>
        <w:t>Name:</w:t>
      </w:r>
    </w:p>
    <w:p w14:paraId="3FD764DF" w14:textId="40662C2E" w:rsidR="004C5752" w:rsidRPr="00B37D3E" w:rsidRDefault="004C5752"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1AF0324C" wp14:editId="4B4D1CF1">
                <wp:simplePos x="0" y="0"/>
                <wp:positionH relativeFrom="margin">
                  <wp:align>right</wp:align>
                </wp:positionH>
                <wp:positionV relativeFrom="paragraph">
                  <wp:posOffset>15491</wp:posOffset>
                </wp:positionV>
                <wp:extent cx="4363192" cy="246743"/>
                <wp:effectExtent l="0" t="0" r="18415" b="20320"/>
                <wp:wrapNone/>
                <wp:docPr id="2006739175" name="Text Box 2006739175"/>
                <wp:cNvGraphicFramePr/>
                <a:graphic xmlns:a="http://schemas.openxmlformats.org/drawingml/2006/main">
                  <a:graphicData uri="http://schemas.microsoft.com/office/word/2010/wordprocessingShape">
                    <wps:wsp>
                      <wps:cNvSpPr txBox="1"/>
                      <wps:spPr>
                        <a:xfrm>
                          <a:off x="0" y="0"/>
                          <a:ext cx="4363192" cy="246743"/>
                        </a:xfrm>
                        <a:prstGeom prst="rect">
                          <a:avLst/>
                        </a:prstGeom>
                        <a:solidFill>
                          <a:srgbClr val="FFFFFF">
                            <a:lumMod val="95000"/>
                          </a:srgbClr>
                        </a:solidFill>
                        <a:ln w="6350">
                          <a:solidFill>
                            <a:prstClr val="black"/>
                          </a:solidFill>
                          <a:prstDash val="solid"/>
                        </a:ln>
                      </wps:spPr>
                      <wps:txbx>
                        <w:txbxContent>
                          <w:p w14:paraId="305BD920" w14:textId="7A13A7C9" w:rsidR="004C5752" w:rsidRPr="00430DFA" w:rsidRDefault="004C5752" w:rsidP="00141D86">
                            <w:pPr>
                              <w:spacing w:before="100" w:beforeAutospacing="1" w:after="100" w:afterAutospacing="1"/>
                              <w:contextualSpacing/>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324C" id="Text Box 2006739175" o:spid="_x0000_s1027" type="#_x0000_t202" style="position:absolute;margin-left:292.35pt;margin-top:1.2pt;width:343.55pt;height:19.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" fillcolor="#f2f2f2" strokeweight=".5pt">
                <v:textbox>
                  <w:txbxContent>
                    <w:p w14:paraId="305BD920" w14:textId="7A13A7C9" w:rsidR="004C5752" w:rsidRPr="00430DFA" w:rsidRDefault="004C5752" w:rsidP="00141D86">
                      <w:pPr>
                        <w:spacing w:before="100" w:beforeAutospacing="1" w:after="100" w:afterAutospacing="1"/>
                        <w:contextualSpacing/>
                        <w:rPr>
                          <w:sz w:val="22"/>
                          <w:szCs w:val="22"/>
                        </w:rPr>
                      </w:pPr>
                    </w:p>
                  </w:txbxContent>
                </v:textbox>
                <w10:wrap anchorx="margin"/>
              </v:shape>
            </w:pict>
          </mc:Fallback>
        </mc:AlternateContent>
      </w:r>
      <w:r w:rsidRPr="005A07E6">
        <w:rPr>
          <w:rFonts w:asciiTheme="minorHAnsi" w:hAnsiTheme="minorHAnsi" w:cstheme="minorBidi"/>
        </w:rPr>
        <w:t xml:space="preserve">Email Address: </w:t>
      </w:r>
    </w:p>
    <w:p w14:paraId="02D47EDC" w14:textId="2AB9B468" w:rsidR="004C5752" w:rsidRPr="00B37D3E" w:rsidRDefault="008B6E76"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3F70C186" wp14:editId="1768B603">
                <wp:simplePos x="0" y="0"/>
                <wp:positionH relativeFrom="margin">
                  <wp:align>right</wp:align>
                </wp:positionH>
                <wp:positionV relativeFrom="paragraph">
                  <wp:posOffset>8686</wp:posOffset>
                </wp:positionV>
                <wp:extent cx="4354986" cy="246380"/>
                <wp:effectExtent l="0" t="0" r="26670" b="20320"/>
                <wp:wrapNone/>
                <wp:docPr id="1065983137" name="Text Box 1065983137"/>
                <wp:cNvGraphicFramePr/>
                <a:graphic xmlns:a="http://schemas.openxmlformats.org/drawingml/2006/main">
                  <a:graphicData uri="http://schemas.microsoft.com/office/word/2010/wordprocessingShape">
                    <wps:wsp>
                      <wps:cNvSpPr txBox="1"/>
                      <wps:spPr>
                        <a:xfrm>
                          <a:off x="0" y="0"/>
                          <a:ext cx="4354986" cy="246380"/>
                        </a:xfrm>
                        <a:prstGeom prst="rect">
                          <a:avLst/>
                        </a:prstGeom>
                        <a:solidFill>
                          <a:srgbClr val="FFFFFF">
                            <a:lumMod val="95000"/>
                          </a:srgbClr>
                        </a:solidFill>
                        <a:ln w="6350">
                          <a:solidFill>
                            <a:prstClr val="black"/>
                          </a:solidFill>
                          <a:prstDash val="solid"/>
                        </a:ln>
                      </wps:spPr>
                      <wps:txbx>
                        <w:txbxContent>
                          <w:p w14:paraId="25217FAC" w14:textId="5F18BD2F" w:rsidR="004C5752" w:rsidRPr="00430DFA" w:rsidRDefault="004C5752" w:rsidP="00141D86">
                            <w:pPr>
                              <w:spacing w:before="100" w:beforeAutospacing="1" w:after="100" w:afterAutospacing="1"/>
                              <w:contextualSpacing/>
                              <w:rPr>
                                <w:sz w:val="22"/>
                                <w:szCs w:val="22"/>
                              </w:rPr>
                            </w:pPr>
                          </w:p>
                          <w:p w14:paraId="07ABDAB0" w14:textId="37205260" w:rsidR="00141D86" w:rsidRDefault="00141D86" w:rsidP="00141D86">
                            <w:pPr>
                              <w:spacing w:before="100" w:beforeAutospacing="1" w:after="100" w:afterAutospacing="1"/>
                              <w:contextualSpacing/>
                            </w:pPr>
                            <w:r>
                              <w:t>lala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C186" id="Text Box 1065983137" o:spid="_x0000_s1028" type="#_x0000_t202" style="position:absolute;margin-left:291.7pt;margin-top:.7pt;width:342.9pt;height:19.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" fillcolor="#f2f2f2" strokeweight=".5pt">
                <v:textbox>
                  <w:txbxContent>
                    <w:p w14:paraId="25217FAC" w14:textId="5F18BD2F" w:rsidR="004C5752" w:rsidRPr="00430DFA" w:rsidRDefault="004C5752" w:rsidP="00141D86">
                      <w:pPr>
                        <w:spacing w:before="100" w:beforeAutospacing="1" w:after="100" w:afterAutospacing="1"/>
                        <w:contextualSpacing/>
                        <w:rPr>
                          <w:sz w:val="22"/>
                          <w:szCs w:val="22"/>
                        </w:rPr>
                      </w:pPr>
                    </w:p>
                    <w:p w14:paraId="07ABDAB0" w14:textId="37205260" w:rsidR="00141D86" w:rsidRDefault="00141D86" w:rsidP="00141D86">
                      <w:pPr>
                        <w:spacing w:before="100" w:beforeAutospacing="1" w:after="100" w:afterAutospacing="1"/>
                        <w:contextualSpacing/>
                      </w:pPr>
                      <w:r>
                        <w:t>lala</w:t>
                      </w:r>
                    </w:p>
                  </w:txbxContent>
                </v:textbox>
                <w10:wrap anchorx="margin"/>
              </v:shape>
            </w:pict>
          </mc:Fallback>
        </mc:AlternateContent>
      </w:r>
      <w:r w:rsidR="004C5752" w:rsidRPr="005A07E6">
        <w:rPr>
          <w:rFonts w:asciiTheme="minorHAnsi" w:hAnsiTheme="minorHAnsi" w:cstheme="minorBidi"/>
        </w:rPr>
        <w:t>Phone Number:</w:t>
      </w:r>
    </w:p>
    <w:p w14:paraId="5E9D79C4" w14:textId="7C1F5769" w:rsidR="004C5752" w:rsidRPr="00B37D3E" w:rsidRDefault="00134D82"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5" behindDoc="1" locked="0" layoutInCell="1" allowOverlap="1" wp14:anchorId="361D9459" wp14:editId="0721AC7B">
                <wp:simplePos x="0" y="0"/>
                <wp:positionH relativeFrom="margin">
                  <wp:align>right</wp:align>
                </wp:positionH>
                <wp:positionV relativeFrom="paragraph">
                  <wp:posOffset>7614</wp:posOffset>
                </wp:positionV>
                <wp:extent cx="3801739" cy="232229"/>
                <wp:effectExtent l="0" t="0" r="27940" b="15875"/>
                <wp:wrapNone/>
                <wp:docPr id="1611935637" name="Text Box 1611935637"/>
                <wp:cNvGraphicFramePr/>
                <a:graphic xmlns:a="http://schemas.openxmlformats.org/drawingml/2006/main">
                  <a:graphicData uri="http://schemas.microsoft.com/office/word/2010/wordprocessingShape">
                    <wps:wsp>
                      <wps:cNvSpPr txBox="1"/>
                      <wps:spPr>
                        <a:xfrm>
                          <a:off x="0" y="0"/>
                          <a:ext cx="3801739" cy="232229"/>
                        </a:xfrm>
                        <a:prstGeom prst="rect">
                          <a:avLst/>
                        </a:prstGeom>
                        <a:solidFill>
                          <a:schemeClr val="bg1">
                            <a:lumMod val="95000"/>
                          </a:schemeClr>
                        </a:solidFill>
                        <a:ln w="6350">
                          <a:solidFill>
                            <a:prstClr val="black"/>
                          </a:solidFill>
                        </a:ln>
                      </wps:spPr>
                      <wps:txbx>
                        <w:txbxContent>
                          <w:p w14:paraId="2229E43F" w14:textId="3D00F4D1" w:rsidR="00134D82" w:rsidRPr="00BB3FBD" w:rsidRDefault="00134D82" w:rsidP="00141D86">
                            <w:pPr>
                              <w:snapToGrid w:val="0"/>
                              <w:spacing w:before="100" w:beforeAutospacing="1" w:after="100" w:afterAutospacing="1"/>
                              <w:contextualSpacing/>
                              <w:rPr>
                                <w:sz w:val="22"/>
                                <w:szCs w:val="22"/>
                                <w:lang w:val="en-US"/>
                              </w:rPr>
                            </w:pPr>
                          </w:p>
                          <w:p w14:paraId="3C2600D4" w14:textId="77777777" w:rsidR="00134D82" w:rsidRDefault="00134D82" w:rsidP="00134D82">
                            <w:pPr>
                              <w:rPr>
                                <w:b/>
                                <w:bCs/>
                                <w:i/>
                                <w:iCs/>
                                <w:lang w:val="en-US"/>
                              </w:rPr>
                            </w:pPr>
                          </w:p>
                          <w:p w14:paraId="18FAAAD9" w14:textId="77777777" w:rsidR="00134D82" w:rsidRDefault="00134D82" w:rsidP="00134D82">
                            <w:pPr>
                              <w:rPr>
                                <w:b/>
                                <w:bCs/>
                                <w:i/>
                                <w:iCs/>
                                <w:lang w:val="en-US"/>
                              </w:rPr>
                            </w:pPr>
                          </w:p>
                          <w:p w14:paraId="6378F489" w14:textId="77777777" w:rsidR="00134D82" w:rsidRDefault="00134D82" w:rsidP="00134D82">
                            <w:pPr>
                              <w:rPr>
                                <w:b/>
                                <w:bCs/>
                                <w:i/>
                                <w:iCs/>
                                <w:lang w:val="en-US"/>
                              </w:rPr>
                            </w:pPr>
                          </w:p>
                          <w:p w14:paraId="324A2455" w14:textId="77777777" w:rsidR="00134D82" w:rsidRDefault="00134D82" w:rsidP="00134D82">
                            <w:pPr>
                              <w:rPr>
                                <w:b/>
                                <w:bCs/>
                                <w:i/>
                                <w:iCs/>
                                <w:lang w:val="en-US"/>
                              </w:rPr>
                            </w:pPr>
                          </w:p>
                          <w:p w14:paraId="61608E52" w14:textId="77777777" w:rsidR="00134D82" w:rsidRDefault="00134D82" w:rsidP="00134D82">
                            <w:pPr>
                              <w:rPr>
                                <w:b/>
                                <w:bCs/>
                                <w:i/>
                                <w:iCs/>
                                <w:lang w:val="en-US"/>
                              </w:rPr>
                            </w:pPr>
                          </w:p>
                          <w:p w14:paraId="5040B788" w14:textId="77777777" w:rsidR="00134D82" w:rsidRPr="00B11126" w:rsidRDefault="00134D82" w:rsidP="00134D82">
                            <w:pPr>
                              <w:rPr>
                                <w:b/>
                                <w:bCs/>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9459" id="Text Box 1611935637" o:spid="_x0000_s1029" type="#_x0000_t202" style="position:absolute;margin-left:248.15pt;margin-top:.6pt;width:299.35pt;height:18.3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" fillcolor="#f2f2f2 [3052]" strokeweight=".5pt">
                <v:textbox>
                  <w:txbxContent>
                    <w:p w14:paraId="2229E43F" w14:textId="3D00F4D1" w:rsidR="00134D82" w:rsidRPr="00BB3FBD" w:rsidRDefault="00134D82" w:rsidP="00141D86">
                      <w:pPr>
                        <w:snapToGrid w:val="0"/>
                        <w:spacing w:before="100" w:beforeAutospacing="1" w:after="100" w:afterAutospacing="1"/>
                        <w:contextualSpacing/>
                        <w:rPr>
                          <w:sz w:val="22"/>
                          <w:szCs w:val="22"/>
                          <w:lang w:val="en-US"/>
                        </w:rPr>
                      </w:pPr>
                    </w:p>
                    <w:p w14:paraId="3C2600D4" w14:textId="77777777" w:rsidR="00134D82" w:rsidRDefault="00134D82" w:rsidP="00134D82">
                      <w:pPr>
                        <w:rPr>
                          <w:b/>
                          <w:bCs/>
                          <w:i/>
                          <w:iCs/>
                          <w:lang w:val="en-US"/>
                        </w:rPr>
                      </w:pPr>
                    </w:p>
                    <w:p w14:paraId="18FAAAD9" w14:textId="77777777" w:rsidR="00134D82" w:rsidRDefault="00134D82" w:rsidP="00134D82">
                      <w:pPr>
                        <w:rPr>
                          <w:b/>
                          <w:bCs/>
                          <w:i/>
                          <w:iCs/>
                          <w:lang w:val="en-US"/>
                        </w:rPr>
                      </w:pPr>
                    </w:p>
                    <w:p w14:paraId="6378F489" w14:textId="77777777" w:rsidR="00134D82" w:rsidRDefault="00134D82" w:rsidP="00134D82">
                      <w:pPr>
                        <w:rPr>
                          <w:b/>
                          <w:bCs/>
                          <w:i/>
                          <w:iCs/>
                          <w:lang w:val="en-US"/>
                        </w:rPr>
                      </w:pPr>
                    </w:p>
                    <w:p w14:paraId="324A2455" w14:textId="77777777" w:rsidR="00134D82" w:rsidRDefault="00134D82" w:rsidP="00134D82">
                      <w:pPr>
                        <w:rPr>
                          <w:b/>
                          <w:bCs/>
                          <w:i/>
                          <w:iCs/>
                          <w:lang w:val="en-US"/>
                        </w:rPr>
                      </w:pPr>
                    </w:p>
                    <w:p w14:paraId="61608E52" w14:textId="77777777" w:rsidR="00134D82" w:rsidRDefault="00134D82" w:rsidP="00134D82">
                      <w:pPr>
                        <w:rPr>
                          <w:b/>
                          <w:bCs/>
                          <w:i/>
                          <w:iCs/>
                          <w:lang w:val="en-US"/>
                        </w:rPr>
                      </w:pPr>
                    </w:p>
                    <w:p w14:paraId="5040B788" w14:textId="77777777" w:rsidR="00134D82" w:rsidRPr="00B11126" w:rsidRDefault="00134D82" w:rsidP="00134D82">
                      <w:pPr>
                        <w:rPr>
                          <w:b/>
                          <w:bCs/>
                          <w:i/>
                          <w:iCs/>
                          <w:lang w:val="en-US"/>
                        </w:rPr>
                      </w:pPr>
                    </w:p>
                  </w:txbxContent>
                </v:textbox>
                <w10:wrap anchorx="margin"/>
              </v:shape>
            </w:pict>
          </mc:Fallback>
        </mc:AlternateContent>
      </w:r>
      <w:r w:rsidR="004C5752" w:rsidRPr="005A07E6">
        <w:rPr>
          <w:rFonts w:asciiTheme="minorHAnsi" w:hAnsiTheme="minorHAnsi" w:cstheme="minorBidi"/>
        </w:rPr>
        <w:t>Organisation</w:t>
      </w:r>
      <w:r w:rsidR="008F3D27" w:rsidRPr="005A07E6">
        <w:rPr>
          <w:rFonts w:asciiTheme="minorHAnsi" w:hAnsiTheme="minorHAnsi" w:cstheme="minorBidi"/>
        </w:rPr>
        <w:t xml:space="preserve"> (if applicable)</w:t>
      </w:r>
      <w:r w:rsidR="004C5752" w:rsidRPr="005A07E6">
        <w:rPr>
          <w:rFonts w:asciiTheme="minorHAnsi" w:hAnsiTheme="minorHAnsi" w:cstheme="minorBidi"/>
        </w:rPr>
        <w:t xml:space="preserve">:  </w:t>
      </w:r>
    </w:p>
    <w:p w14:paraId="7987A47B" w14:textId="77777777" w:rsidR="00726E98" w:rsidRDefault="00726E98" w:rsidP="00B37D3E">
      <w:pPr>
        <w:spacing w:after="120" w:line="276" w:lineRule="auto"/>
        <w:rPr>
          <w:rFonts w:asciiTheme="minorHAnsi" w:hAnsiTheme="minorHAnsi" w:cstheme="minorBidi"/>
        </w:rPr>
      </w:pPr>
    </w:p>
    <w:p w14:paraId="68CB9EF5" w14:textId="7E28AD27" w:rsidR="004C5752" w:rsidRPr="00B37D3E" w:rsidRDefault="004C5752" w:rsidP="00B37D3E">
      <w:pPr>
        <w:spacing w:after="120" w:line="276" w:lineRule="auto"/>
        <w:rPr>
          <w:rFonts w:asciiTheme="minorHAnsi" w:hAnsiTheme="minorHAnsi" w:cstheme="minorBidi"/>
        </w:rPr>
      </w:pPr>
      <w:r w:rsidRPr="005A07E6">
        <w:rPr>
          <w:rFonts w:asciiTheme="minorHAnsi" w:hAnsiTheme="minorHAnsi" w:cstheme="minorBidi"/>
        </w:rPr>
        <w:t xml:space="preserve">Are you making this submission on behalf of an organisation? </w:t>
      </w:r>
      <w:sdt>
        <w:sdtPr>
          <w:rPr>
            <w:rFonts w:asciiTheme="minorHAnsi" w:hAnsiTheme="minorHAnsi" w:cstheme="minorHAnsi"/>
          </w:rPr>
          <w:id w:val="-780033743"/>
          <w14:checkbox>
            <w14:checked w14:val="0"/>
            <w14:checkedState w14:val="2612" w14:font="MS Gothic"/>
            <w14:uncheckedState w14:val="2610" w14:font="MS Gothic"/>
          </w14:checkbox>
        </w:sdtPr>
        <w:sdtEndPr/>
        <w:sdtContent>
          <w:r w:rsidR="00134D82" w:rsidRPr="008B6E76">
            <w:rPr>
              <w:rFonts w:ascii="Segoe UI Symbol" w:eastAsia="MS Gothic" w:hAnsi="Segoe UI Symbol" w:cs="Segoe UI Symbol"/>
            </w:rPr>
            <w:t>☐</w:t>
          </w:r>
        </w:sdtContent>
      </w:sdt>
      <w:r w:rsidRPr="005A07E6">
        <w:rPr>
          <w:rFonts w:asciiTheme="minorHAnsi" w:hAnsiTheme="minorHAnsi" w:cstheme="minorBidi"/>
        </w:rPr>
        <w:t xml:space="preserve"> </w:t>
      </w:r>
      <w:r w:rsidR="00BB3FBD" w:rsidRPr="005A07E6">
        <w:rPr>
          <w:rFonts w:asciiTheme="minorHAnsi" w:hAnsiTheme="minorHAnsi" w:cstheme="minorBidi"/>
        </w:rPr>
        <w:t xml:space="preserve">Yes </w:t>
      </w:r>
      <w:sdt>
        <w:sdtPr>
          <w:rPr>
            <w:rFonts w:asciiTheme="minorHAnsi" w:hAnsiTheme="minorHAnsi" w:cstheme="minorHAnsi"/>
          </w:rPr>
          <w:id w:val="1231889195"/>
          <w14:checkbox>
            <w14:checked w14:val="0"/>
            <w14:checkedState w14:val="2612" w14:font="MS Gothic"/>
            <w14:uncheckedState w14:val="2610" w14:font="MS Gothic"/>
          </w14:checkbox>
        </w:sdtPr>
        <w:sdtEndPr/>
        <w:sdtContent>
          <w:r w:rsidR="00134D82" w:rsidRPr="008B6E76">
            <w:rPr>
              <w:rFonts w:ascii="Segoe UI Symbol" w:eastAsia="MS Gothic" w:hAnsi="Segoe UI Symbol" w:cs="Segoe UI Symbol"/>
            </w:rPr>
            <w:t>☐</w:t>
          </w:r>
        </w:sdtContent>
      </w:sdt>
      <w:r w:rsidR="00BB3FBD" w:rsidRPr="005A07E6">
        <w:rPr>
          <w:rFonts w:asciiTheme="minorHAnsi" w:hAnsiTheme="minorHAnsi" w:cstheme="minorBidi"/>
        </w:rPr>
        <w:t xml:space="preserve"> No</w:t>
      </w:r>
    </w:p>
    <w:p w14:paraId="0E50B190" w14:textId="1F29FA5C" w:rsidR="004C5752" w:rsidRPr="00B37D3E" w:rsidRDefault="00BB3FBD"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3C443514" wp14:editId="32B32F4A">
                <wp:simplePos x="0" y="0"/>
                <wp:positionH relativeFrom="margin">
                  <wp:align>right</wp:align>
                </wp:positionH>
                <wp:positionV relativeFrom="paragraph">
                  <wp:posOffset>480336</wp:posOffset>
                </wp:positionV>
                <wp:extent cx="5717358" cy="1246136"/>
                <wp:effectExtent l="0" t="0" r="17145" b="11430"/>
                <wp:wrapNone/>
                <wp:docPr id="1361961213" name="Text Box 1361961213"/>
                <wp:cNvGraphicFramePr/>
                <a:graphic xmlns:a="http://schemas.openxmlformats.org/drawingml/2006/main">
                  <a:graphicData uri="http://schemas.microsoft.com/office/word/2010/wordprocessingShape">
                    <wps:wsp>
                      <wps:cNvSpPr txBox="1"/>
                      <wps:spPr>
                        <a:xfrm>
                          <a:off x="0" y="0"/>
                          <a:ext cx="5717358" cy="1246136"/>
                        </a:xfrm>
                        <a:prstGeom prst="rect">
                          <a:avLst/>
                        </a:prstGeom>
                        <a:solidFill>
                          <a:schemeClr val="bg1">
                            <a:lumMod val="95000"/>
                          </a:schemeClr>
                        </a:solidFill>
                        <a:ln w="6350">
                          <a:solidFill>
                            <a:prstClr val="black"/>
                          </a:solidFill>
                        </a:ln>
                      </wps:spPr>
                      <wps:txbx>
                        <w:txbxContent>
                          <w:p w14:paraId="03EFA139" w14:textId="77777777" w:rsidR="00B11126" w:rsidRDefault="00B11126" w:rsidP="00C34908">
                            <w:pPr>
                              <w:keepLines w:val="0"/>
                              <w:spacing w:before="60" w:after="60"/>
                              <w:rPr>
                                <w:b/>
                                <w:bCs/>
                                <w:i/>
                                <w:iCs/>
                                <w:sz w:val="22"/>
                                <w:szCs w:val="22"/>
                                <w:lang w:val="en-US"/>
                              </w:rPr>
                            </w:pPr>
                          </w:p>
                          <w:p w14:paraId="75201D90" w14:textId="77777777" w:rsidR="00C34908" w:rsidRPr="00E022BD" w:rsidRDefault="00C34908" w:rsidP="00C34908">
                            <w:pPr>
                              <w:keepLines w:val="0"/>
                              <w:spacing w:before="60" w:after="60"/>
                              <w:rPr>
                                <w:b/>
                                <w:bCs/>
                                <w:i/>
                                <w:iCs/>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3514" id="Text Box 1361961213" o:spid="_x0000_s1030" type="#_x0000_t202" style="position:absolute;margin-left:399pt;margin-top:37.8pt;width:450.2pt;height:98.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" fillcolor="#f2f2f2 [3052]" strokeweight=".5pt">
                <v:textbox>
                  <w:txbxContent>
                    <w:p w14:paraId="03EFA139" w14:textId="77777777" w:rsidR="00B11126" w:rsidRDefault="00B11126" w:rsidP="00C34908">
                      <w:pPr>
                        <w:keepLines w:val="0"/>
                        <w:spacing w:before="60" w:after="60"/>
                        <w:rPr>
                          <w:b/>
                          <w:bCs/>
                          <w:i/>
                          <w:iCs/>
                          <w:sz w:val="22"/>
                          <w:szCs w:val="22"/>
                          <w:lang w:val="en-US"/>
                        </w:rPr>
                      </w:pPr>
                    </w:p>
                    <w:p w14:paraId="75201D90" w14:textId="77777777" w:rsidR="00C34908" w:rsidRPr="00E022BD" w:rsidRDefault="00C34908" w:rsidP="00C34908">
                      <w:pPr>
                        <w:keepLines w:val="0"/>
                        <w:spacing w:before="60" w:after="60"/>
                        <w:rPr>
                          <w:b/>
                          <w:bCs/>
                          <w:i/>
                          <w:iCs/>
                          <w:sz w:val="22"/>
                          <w:szCs w:val="22"/>
                          <w:lang w:val="en-US"/>
                        </w:rPr>
                      </w:pPr>
                    </w:p>
                  </w:txbxContent>
                </v:textbox>
                <w10:wrap anchorx="margin"/>
              </v:shape>
            </w:pict>
          </mc:Fallback>
        </mc:AlternateContent>
      </w:r>
      <w:r w:rsidR="004C5752" w:rsidRPr="005A07E6">
        <w:rPr>
          <w:rFonts w:asciiTheme="minorHAnsi" w:hAnsiTheme="minorHAnsi" w:cstheme="minorBidi"/>
        </w:rPr>
        <w:t>If yes, please provide a brief description of your organisation</w:t>
      </w:r>
      <w:r w:rsidR="008F3D27" w:rsidRPr="005A07E6">
        <w:rPr>
          <w:rFonts w:asciiTheme="minorHAnsi" w:hAnsiTheme="minorHAnsi" w:cstheme="minorBidi"/>
        </w:rPr>
        <w:t xml:space="preserve"> and your interest in the Digital Identity Service</w:t>
      </w:r>
      <w:r w:rsidR="008B6E76" w:rsidRPr="005A07E6">
        <w:rPr>
          <w:rFonts w:asciiTheme="minorHAnsi" w:hAnsiTheme="minorHAnsi" w:cstheme="minorBidi"/>
        </w:rPr>
        <w:t>s</w:t>
      </w:r>
      <w:r w:rsidR="008F3D27" w:rsidRPr="005A07E6">
        <w:rPr>
          <w:rFonts w:asciiTheme="minorHAnsi" w:hAnsiTheme="minorHAnsi" w:cstheme="minorBidi"/>
        </w:rPr>
        <w:t xml:space="preserve"> Trust Framework</w:t>
      </w:r>
      <w:r w:rsidR="00C34908">
        <w:rPr>
          <w:rFonts w:asciiTheme="minorHAnsi" w:hAnsiTheme="minorHAnsi" w:cstheme="minorBidi"/>
        </w:rPr>
        <w:t>.</w:t>
      </w:r>
    </w:p>
    <w:p w14:paraId="4B3A59B0" w14:textId="3CB9774C" w:rsidR="008F3D27" w:rsidRPr="002A3C24" w:rsidRDefault="008F3D27" w:rsidP="002A3C24">
      <w:pPr>
        <w:spacing w:after="120" w:line="276" w:lineRule="auto"/>
        <w:rPr>
          <w:rFonts w:asciiTheme="minorHAnsi" w:hAnsiTheme="minorHAnsi" w:cstheme="minorHAnsi"/>
          <w:sz w:val="22"/>
          <w:szCs w:val="22"/>
        </w:rPr>
      </w:pPr>
    </w:p>
    <w:p w14:paraId="2251D41D" w14:textId="23D7DD19" w:rsidR="008F3D27" w:rsidRPr="002A3C24" w:rsidRDefault="008F3D27" w:rsidP="002A3C24">
      <w:pPr>
        <w:spacing w:after="120" w:line="276" w:lineRule="auto"/>
        <w:rPr>
          <w:rFonts w:asciiTheme="minorHAnsi" w:hAnsiTheme="minorHAnsi" w:cstheme="minorHAnsi"/>
          <w:sz w:val="22"/>
          <w:szCs w:val="22"/>
        </w:rPr>
      </w:pPr>
    </w:p>
    <w:p w14:paraId="413A564C" w14:textId="0F22C2B4" w:rsidR="00D91C75" w:rsidRPr="002A3C24" w:rsidDel="005766E0" w:rsidRDefault="00D91C75" w:rsidP="002A3C24">
      <w:pPr>
        <w:spacing w:after="120" w:line="276" w:lineRule="auto"/>
        <w:rPr>
          <w:rFonts w:asciiTheme="minorHAnsi" w:hAnsiTheme="minorHAnsi" w:cstheme="minorHAnsi"/>
        </w:rPr>
      </w:pPr>
    </w:p>
    <w:p w14:paraId="37A30D50" w14:textId="77777777" w:rsidR="00C34908" w:rsidRDefault="00C34908" w:rsidP="00B37D3E">
      <w:pPr>
        <w:spacing w:after="120" w:line="276" w:lineRule="auto"/>
        <w:rPr>
          <w:rFonts w:asciiTheme="minorHAnsi" w:hAnsiTheme="minorHAnsi" w:cstheme="minorBidi"/>
        </w:rPr>
      </w:pPr>
    </w:p>
    <w:p w14:paraId="619250E3" w14:textId="77777777" w:rsidR="00C34908" w:rsidRDefault="00C34908" w:rsidP="00B37D3E">
      <w:pPr>
        <w:spacing w:after="120" w:line="276" w:lineRule="auto"/>
        <w:rPr>
          <w:rFonts w:asciiTheme="minorHAnsi" w:hAnsiTheme="minorHAnsi" w:cstheme="minorBidi"/>
        </w:rPr>
      </w:pPr>
    </w:p>
    <w:p w14:paraId="5CB03E34" w14:textId="05427515" w:rsidR="00E60B0B" w:rsidRPr="00B37D3E" w:rsidRDefault="00CE2EB9" w:rsidP="00B37D3E">
      <w:pPr>
        <w:spacing w:after="120" w:line="276" w:lineRule="auto"/>
        <w:rPr>
          <w:rFonts w:asciiTheme="minorHAnsi" w:hAnsiTheme="minorHAnsi" w:cstheme="minorBidi"/>
        </w:rPr>
      </w:pPr>
      <w:r w:rsidRPr="002A3C24">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3B3B42BF" wp14:editId="47D8212C">
                <wp:simplePos x="0" y="0"/>
                <wp:positionH relativeFrom="margin">
                  <wp:align>right</wp:align>
                </wp:positionH>
                <wp:positionV relativeFrom="paragraph">
                  <wp:posOffset>723926</wp:posOffset>
                </wp:positionV>
                <wp:extent cx="3482975" cy="231775"/>
                <wp:effectExtent l="0" t="0" r="22225" b="15875"/>
                <wp:wrapNone/>
                <wp:docPr id="1652412856" name="Text Box 1652412856"/>
                <wp:cNvGraphicFramePr/>
                <a:graphic xmlns:a="http://schemas.openxmlformats.org/drawingml/2006/main">
                  <a:graphicData uri="http://schemas.microsoft.com/office/word/2010/wordprocessingShape">
                    <wps:wsp>
                      <wps:cNvSpPr txBox="1"/>
                      <wps:spPr>
                        <a:xfrm>
                          <a:off x="0" y="0"/>
                          <a:ext cx="3482975" cy="231775"/>
                        </a:xfrm>
                        <a:prstGeom prst="rect">
                          <a:avLst/>
                        </a:prstGeom>
                        <a:solidFill>
                          <a:schemeClr val="bg1">
                            <a:lumMod val="95000"/>
                          </a:schemeClr>
                        </a:solidFill>
                        <a:ln w="6350">
                          <a:solidFill>
                            <a:prstClr val="black"/>
                          </a:solidFill>
                        </a:ln>
                      </wps:spPr>
                      <wps:txbx>
                        <w:txbxContent>
                          <w:p w14:paraId="2F8B25F4" w14:textId="41352B19" w:rsidR="00134D82" w:rsidRPr="00BB3FBD" w:rsidRDefault="00134D82" w:rsidP="00141D86">
                            <w:pPr>
                              <w:adjustRightInd w:val="0"/>
                              <w:spacing w:before="100" w:beforeAutospacing="1" w:after="100" w:afterAutospacing="1"/>
                              <w:contextualSpacing/>
                              <w:rPr>
                                <w:sz w:val="22"/>
                                <w:szCs w:val="22"/>
                                <w:lang w:val="en-US"/>
                              </w:rPr>
                            </w:pPr>
                          </w:p>
                          <w:p w14:paraId="083BCF6C" w14:textId="77777777" w:rsidR="00134D82" w:rsidRDefault="00134D82" w:rsidP="00134D82">
                            <w:pPr>
                              <w:rPr>
                                <w:b/>
                                <w:bCs/>
                                <w:i/>
                                <w:iCs/>
                                <w:lang w:val="en-US"/>
                              </w:rPr>
                            </w:pPr>
                          </w:p>
                          <w:p w14:paraId="7991042C" w14:textId="77777777" w:rsidR="00134D82" w:rsidRDefault="00134D82" w:rsidP="00134D82">
                            <w:pPr>
                              <w:rPr>
                                <w:b/>
                                <w:bCs/>
                                <w:i/>
                                <w:iCs/>
                                <w:lang w:val="en-US"/>
                              </w:rPr>
                            </w:pPr>
                          </w:p>
                          <w:p w14:paraId="4B5A170D" w14:textId="77777777" w:rsidR="00134D82" w:rsidRDefault="00134D82" w:rsidP="00134D82">
                            <w:pPr>
                              <w:rPr>
                                <w:b/>
                                <w:bCs/>
                                <w:i/>
                                <w:iCs/>
                                <w:lang w:val="en-US"/>
                              </w:rPr>
                            </w:pPr>
                          </w:p>
                          <w:p w14:paraId="5A332C5B" w14:textId="77777777" w:rsidR="00134D82" w:rsidRDefault="00134D82" w:rsidP="00134D82">
                            <w:pPr>
                              <w:rPr>
                                <w:b/>
                                <w:bCs/>
                                <w:i/>
                                <w:iCs/>
                                <w:lang w:val="en-US"/>
                              </w:rPr>
                            </w:pPr>
                          </w:p>
                          <w:p w14:paraId="783988B4" w14:textId="77777777" w:rsidR="00134D82" w:rsidRDefault="00134D82" w:rsidP="00134D82">
                            <w:pPr>
                              <w:rPr>
                                <w:b/>
                                <w:bCs/>
                                <w:i/>
                                <w:iCs/>
                                <w:lang w:val="en-US"/>
                              </w:rPr>
                            </w:pPr>
                          </w:p>
                          <w:p w14:paraId="523E65F0" w14:textId="77777777" w:rsidR="00134D82" w:rsidRPr="00B11126" w:rsidRDefault="00134D82" w:rsidP="00134D82">
                            <w:pPr>
                              <w:rPr>
                                <w:b/>
                                <w:bCs/>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42BF" id="Text Box 1652412856" o:spid="_x0000_s1031" type="#_x0000_t202" style="position:absolute;margin-left:223.05pt;margin-top:57pt;width:274.25pt;height:18.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" fillcolor="#f2f2f2 [3052]" strokeweight=".5pt">
                <v:textbox>
                  <w:txbxContent>
                    <w:p w14:paraId="2F8B25F4" w14:textId="41352B19" w:rsidR="00134D82" w:rsidRPr="00BB3FBD" w:rsidRDefault="00134D82" w:rsidP="00141D86">
                      <w:pPr>
                        <w:adjustRightInd w:val="0"/>
                        <w:spacing w:before="100" w:beforeAutospacing="1" w:after="100" w:afterAutospacing="1"/>
                        <w:contextualSpacing/>
                        <w:rPr>
                          <w:sz w:val="22"/>
                          <w:szCs w:val="22"/>
                          <w:lang w:val="en-US"/>
                        </w:rPr>
                      </w:pPr>
                    </w:p>
                    <w:p w14:paraId="083BCF6C" w14:textId="77777777" w:rsidR="00134D82" w:rsidRDefault="00134D82" w:rsidP="00134D82">
                      <w:pPr>
                        <w:rPr>
                          <w:b/>
                          <w:bCs/>
                          <w:i/>
                          <w:iCs/>
                          <w:lang w:val="en-US"/>
                        </w:rPr>
                      </w:pPr>
                    </w:p>
                    <w:p w14:paraId="7991042C" w14:textId="77777777" w:rsidR="00134D82" w:rsidRDefault="00134D82" w:rsidP="00134D82">
                      <w:pPr>
                        <w:rPr>
                          <w:b/>
                          <w:bCs/>
                          <w:i/>
                          <w:iCs/>
                          <w:lang w:val="en-US"/>
                        </w:rPr>
                      </w:pPr>
                    </w:p>
                    <w:p w14:paraId="4B5A170D" w14:textId="77777777" w:rsidR="00134D82" w:rsidRDefault="00134D82" w:rsidP="00134D82">
                      <w:pPr>
                        <w:rPr>
                          <w:b/>
                          <w:bCs/>
                          <w:i/>
                          <w:iCs/>
                          <w:lang w:val="en-US"/>
                        </w:rPr>
                      </w:pPr>
                    </w:p>
                    <w:p w14:paraId="5A332C5B" w14:textId="77777777" w:rsidR="00134D82" w:rsidRDefault="00134D82" w:rsidP="00134D82">
                      <w:pPr>
                        <w:rPr>
                          <w:b/>
                          <w:bCs/>
                          <w:i/>
                          <w:iCs/>
                          <w:lang w:val="en-US"/>
                        </w:rPr>
                      </w:pPr>
                    </w:p>
                    <w:p w14:paraId="783988B4" w14:textId="77777777" w:rsidR="00134D82" w:rsidRDefault="00134D82" w:rsidP="00134D82">
                      <w:pPr>
                        <w:rPr>
                          <w:b/>
                          <w:bCs/>
                          <w:i/>
                          <w:iCs/>
                          <w:lang w:val="en-US"/>
                        </w:rPr>
                      </w:pPr>
                    </w:p>
                    <w:p w14:paraId="523E65F0" w14:textId="77777777" w:rsidR="00134D82" w:rsidRPr="00B11126" w:rsidRDefault="00134D82" w:rsidP="00134D82">
                      <w:pPr>
                        <w:rPr>
                          <w:b/>
                          <w:bCs/>
                          <w:i/>
                          <w:iCs/>
                          <w:lang w:val="en-US"/>
                        </w:rPr>
                      </w:pPr>
                    </w:p>
                  </w:txbxContent>
                </v:textbox>
                <w10:wrap anchorx="margin"/>
              </v:shape>
            </w:pict>
          </mc:Fallback>
        </mc:AlternateContent>
      </w:r>
      <w:r w:rsidR="00D91C75" w:rsidRPr="005A07E6">
        <w:rPr>
          <w:rFonts w:asciiTheme="minorHAnsi" w:hAnsiTheme="minorHAnsi" w:cstheme="minorBidi"/>
        </w:rPr>
        <w:t xml:space="preserve">Please </w:t>
      </w:r>
      <w:r w:rsidR="00353D1A" w:rsidRPr="005A07E6">
        <w:rPr>
          <w:rFonts w:asciiTheme="minorHAnsi" w:hAnsiTheme="minorHAnsi" w:cstheme="minorBidi"/>
        </w:rPr>
        <w:t>confirm</w:t>
      </w:r>
      <w:r w:rsidR="00D91C75" w:rsidRPr="005A07E6">
        <w:rPr>
          <w:rFonts w:asciiTheme="minorHAnsi" w:hAnsiTheme="minorHAnsi" w:cstheme="minorBidi"/>
        </w:rPr>
        <w:t xml:space="preserve"> which of the following categories you or your organisation identifies with or represents (you may select </w:t>
      </w:r>
      <w:r w:rsidR="00353D1A" w:rsidRPr="005A07E6">
        <w:rPr>
          <w:rFonts w:asciiTheme="minorHAnsi" w:hAnsiTheme="minorHAnsi" w:cstheme="minorBidi"/>
        </w:rPr>
        <w:t>multiple categories</w:t>
      </w:r>
      <w:r w:rsidR="00C8499A" w:rsidRPr="005A07E6">
        <w:rPr>
          <w:rFonts w:asciiTheme="minorHAnsi" w:hAnsiTheme="minorHAnsi" w:cstheme="minorBidi"/>
        </w:rPr>
        <w:t xml:space="preserve"> if necessary</w:t>
      </w:r>
      <w:r w:rsidR="00D91C75" w:rsidRPr="005A07E6">
        <w:rPr>
          <w:rFonts w:asciiTheme="minorHAnsi" w:hAnsiTheme="minorHAnsi" w:cstheme="minorBidi"/>
        </w:rPr>
        <w:t>):</w:t>
      </w:r>
    </w:p>
    <w:p w14:paraId="7BA40C67" w14:textId="572CF6F2" w:rsidR="008B6E76" w:rsidRPr="00B37D3E" w:rsidRDefault="00B04B8D" w:rsidP="00B37D3E">
      <w:pPr>
        <w:spacing w:after="120" w:line="276" w:lineRule="auto"/>
        <w:rPr>
          <w:rFonts w:asciiTheme="minorHAnsi" w:hAnsiTheme="minorHAnsi" w:cstheme="minorBidi"/>
        </w:rPr>
      </w:pPr>
      <w:sdt>
        <w:sdtPr>
          <w:rPr>
            <w:rFonts w:asciiTheme="minorHAnsi" w:hAnsiTheme="minorHAnsi" w:cstheme="minorHAnsi"/>
          </w:rPr>
          <w:id w:val="183181714"/>
          <w14:checkbox>
            <w14:checked w14:val="0"/>
            <w14:checkedState w14:val="2612" w14:font="MS Gothic"/>
            <w14:uncheckedState w14:val="2610" w14:font="MS Gothic"/>
          </w14:checkbox>
        </w:sdtPr>
        <w:sdtEndPr/>
        <w:sdtContent>
          <w:r w:rsidR="000321E6" w:rsidRPr="008B6E76">
            <w:rPr>
              <w:rFonts w:ascii="Segoe UI Symbol" w:eastAsia="MS Gothic" w:hAnsi="Segoe UI Symbol" w:cs="Segoe UI Symbol"/>
            </w:rPr>
            <w:t>☐</w:t>
          </w:r>
        </w:sdtContent>
      </w:sdt>
      <w:r w:rsidR="00D91C75" w:rsidRPr="005A07E6">
        <w:rPr>
          <w:rFonts w:asciiTheme="minorHAnsi" w:hAnsiTheme="minorHAnsi" w:cstheme="minorBidi"/>
        </w:rPr>
        <w:t xml:space="preserve"> User </w:t>
      </w:r>
      <w:sdt>
        <w:sdtPr>
          <w:rPr>
            <w:rFonts w:asciiTheme="minorHAnsi" w:hAnsiTheme="minorHAnsi" w:cstheme="minorHAnsi"/>
          </w:rPr>
          <w:id w:val="-371694904"/>
          <w14:checkbox>
            <w14:checked w14:val="0"/>
            <w14:checkedState w14:val="2612" w14:font="MS Gothic"/>
            <w14:uncheckedState w14:val="2610" w14:font="MS Gothic"/>
          </w14:checkbox>
        </w:sdtPr>
        <w:sdtEndPr/>
        <w:sdtContent>
          <w:r w:rsidR="00D91C75" w:rsidRPr="008B6E76">
            <w:rPr>
              <w:rFonts w:ascii="Segoe UI Symbol" w:eastAsia="MS Gothic" w:hAnsi="Segoe UI Symbol" w:cs="Segoe UI Symbol"/>
            </w:rPr>
            <w:t>☐</w:t>
          </w:r>
        </w:sdtContent>
      </w:sdt>
      <w:r w:rsidR="00D91C75" w:rsidRPr="005A07E6">
        <w:rPr>
          <w:rFonts w:asciiTheme="minorHAnsi" w:hAnsiTheme="minorHAnsi" w:cstheme="minorBidi"/>
        </w:rPr>
        <w:t xml:space="preserve"> Relying party </w:t>
      </w:r>
      <w:sdt>
        <w:sdtPr>
          <w:rPr>
            <w:rFonts w:asciiTheme="minorHAnsi" w:hAnsiTheme="minorHAnsi" w:cstheme="minorHAnsi"/>
          </w:rPr>
          <w:id w:val="224109912"/>
          <w14:checkbox>
            <w14:checked w14:val="0"/>
            <w14:checkedState w14:val="2612" w14:font="MS Gothic"/>
            <w14:uncheckedState w14:val="2610" w14:font="MS Gothic"/>
          </w14:checkbox>
        </w:sdtPr>
        <w:sdtEndPr/>
        <w:sdtContent>
          <w:r w:rsidR="00D91C75" w:rsidRPr="008B6E76">
            <w:rPr>
              <w:rFonts w:ascii="Segoe UI Symbol" w:eastAsia="MS Gothic" w:hAnsi="Segoe UI Symbol" w:cs="Segoe UI Symbol"/>
            </w:rPr>
            <w:t>☐</w:t>
          </w:r>
        </w:sdtContent>
      </w:sdt>
      <w:r w:rsidR="00D91C75" w:rsidRPr="005A07E6">
        <w:rPr>
          <w:rFonts w:asciiTheme="minorHAnsi" w:hAnsiTheme="minorHAnsi" w:cstheme="minorBidi"/>
        </w:rPr>
        <w:t xml:space="preserve"> Digital identity service provider / potential T</w:t>
      </w:r>
      <w:r w:rsidR="006F3A78" w:rsidRPr="005A07E6">
        <w:rPr>
          <w:rFonts w:asciiTheme="minorHAnsi" w:hAnsiTheme="minorHAnsi" w:cstheme="minorBidi"/>
        </w:rPr>
        <w:t xml:space="preserve">rust </w:t>
      </w:r>
      <w:r w:rsidR="00D91C75" w:rsidRPr="005A07E6">
        <w:rPr>
          <w:rFonts w:asciiTheme="minorHAnsi" w:hAnsiTheme="minorHAnsi" w:cstheme="minorBidi"/>
        </w:rPr>
        <w:t>F</w:t>
      </w:r>
      <w:r w:rsidR="006F3A78" w:rsidRPr="005A07E6">
        <w:rPr>
          <w:rFonts w:asciiTheme="minorHAnsi" w:hAnsiTheme="minorHAnsi" w:cstheme="minorBidi"/>
        </w:rPr>
        <w:t>ramework (TF)</w:t>
      </w:r>
      <w:r w:rsidR="00D91C75" w:rsidRPr="005A07E6">
        <w:rPr>
          <w:rFonts w:asciiTheme="minorHAnsi" w:hAnsiTheme="minorHAnsi" w:cstheme="minorBidi"/>
        </w:rPr>
        <w:t xml:space="preserve"> </w:t>
      </w:r>
      <w:r w:rsidR="00C34908">
        <w:rPr>
          <w:rFonts w:asciiTheme="minorHAnsi" w:hAnsiTheme="minorHAnsi" w:cstheme="minorBidi"/>
        </w:rPr>
        <w:t>applicant</w:t>
      </w:r>
      <w:r w:rsidR="005766E0" w:rsidRPr="005A07E6">
        <w:rPr>
          <w:rFonts w:asciiTheme="minorHAnsi" w:hAnsiTheme="minorHAnsi" w:cstheme="minorBidi"/>
        </w:rPr>
        <w:t xml:space="preserve"> </w:t>
      </w:r>
      <w:sdt>
        <w:sdtPr>
          <w:rPr>
            <w:rFonts w:asciiTheme="minorHAnsi" w:hAnsiTheme="minorHAnsi" w:cstheme="minorHAnsi"/>
          </w:rPr>
          <w:id w:val="1503701679"/>
          <w14:checkbox>
            <w14:checked w14:val="0"/>
            <w14:checkedState w14:val="2612" w14:font="MS Gothic"/>
            <w14:uncheckedState w14:val="2610" w14:font="MS Gothic"/>
          </w14:checkbox>
        </w:sdtPr>
        <w:sdtEndPr/>
        <w:sdtContent>
          <w:r w:rsidR="00D91C75" w:rsidRPr="008B6E76">
            <w:rPr>
              <w:rFonts w:ascii="Segoe UI Symbol" w:eastAsia="MS Gothic" w:hAnsi="Segoe UI Symbol" w:cs="Segoe UI Symbol"/>
            </w:rPr>
            <w:t>☐</w:t>
          </w:r>
        </w:sdtContent>
      </w:sdt>
      <w:r w:rsidR="00D91C75" w:rsidRPr="005A07E6">
        <w:rPr>
          <w:rFonts w:asciiTheme="minorHAnsi" w:hAnsiTheme="minorHAnsi" w:cstheme="minorBidi"/>
        </w:rPr>
        <w:t xml:space="preserve"> Other (please specify):</w:t>
      </w:r>
      <w:r w:rsidR="00134D82" w:rsidRPr="005A07E6">
        <w:rPr>
          <w:rFonts w:asciiTheme="minorHAnsi" w:hAnsiTheme="minorHAnsi" w:cstheme="minorBidi"/>
        </w:rPr>
        <w:t xml:space="preserve"> </w:t>
      </w:r>
      <w:r w:rsidR="00D91C75" w:rsidRPr="005A07E6">
        <w:rPr>
          <w:rFonts w:asciiTheme="minorHAnsi" w:hAnsiTheme="minorHAnsi" w:cstheme="minorBidi"/>
        </w:rPr>
        <w:t xml:space="preserve"> </w:t>
      </w:r>
      <w:bookmarkStart w:id="9" w:name="_Toc160461060"/>
    </w:p>
    <w:p w14:paraId="08E6AE38" w14:textId="77777777" w:rsidR="00726E98" w:rsidRDefault="00726E98" w:rsidP="00B37D3E">
      <w:pPr>
        <w:spacing w:after="120" w:line="276" w:lineRule="auto"/>
        <w:rPr>
          <w:rFonts w:asciiTheme="minorHAnsi" w:hAnsiTheme="minorHAnsi" w:cstheme="minorBidi"/>
        </w:rPr>
      </w:pPr>
    </w:p>
    <w:p w14:paraId="315B5CE2" w14:textId="77777777" w:rsidR="00726E98" w:rsidRDefault="00726E98">
      <w:pPr>
        <w:keepLines w:val="0"/>
        <w:rPr>
          <w:rFonts w:asciiTheme="minorHAnsi" w:hAnsiTheme="minorHAnsi" w:cstheme="minorBidi"/>
        </w:rPr>
      </w:pPr>
      <w:r>
        <w:rPr>
          <w:rFonts w:asciiTheme="minorHAnsi" w:hAnsiTheme="minorHAnsi" w:cstheme="minorBidi"/>
        </w:rPr>
        <w:br w:type="page"/>
      </w:r>
    </w:p>
    <w:p w14:paraId="77EE3290" w14:textId="14B65158" w:rsidR="00843B73" w:rsidRPr="00B37D3E" w:rsidRDefault="00843B73" w:rsidP="00B37D3E">
      <w:pPr>
        <w:spacing w:after="120" w:line="276" w:lineRule="auto"/>
        <w:rPr>
          <w:rFonts w:asciiTheme="minorHAnsi" w:hAnsiTheme="minorHAnsi" w:cstheme="minorBidi"/>
        </w:rPr>
      </w:pPr>
      <w:r w:rsidRPr="005A07E6">
        <w:rPr>
          <w:rFonts w:asciiTheme="minorHAnsi" w:hAnsiTheme="minorHAnsi" w:cstheme="minorBidi"/>
        </w:rPr>
        <w:lastRenderedPageBreak/>
        <w:t>To assist us with the publication process or release under the Official Information Act please respond to the following:</w:t>
      </w:r>
    </w:p>
    <w:p w14:paraId="56B77487" w14:textId="6243D75D" w:rsidR="00843B73" w:rsidRPr="00B37D3E" w:rsidRDefault="00B04B8D" w:rsidP="00B37D3E">
      <w:pPr>
        <w:spacing w:after="120" w:line="276" w:lineRule="auto"/>
        <w:rPr>
          <w:rFonts w:asciiTheme="minorHAnsi" w:hAnsiTheme="minorHAnsi" w:cstheme="minorBidi"/>
        </w:rPr>
      </w:pPr>
      <w:sdt>
        <w:sdtPr>
          <w:rPr>
            <w:rFonts w:asciiTheme="minorHAnsi" w:hAnsiTheme="minorHAnsi" w:cstheme="minorHAnsi"/>
          </w:rPr>
          <w:id w:val="1702053299"/>
          <w14:checkbox>
            <w14:checked w14:val="0"/>
            <w14:checkedState w14:val="2612" w14:font="MS Gothic"/>
            <w14:uncheckedState w14:val="2610" w14:font="MS Gothic"/>
          </w14:checkbox>
        </w:sdtPr>
        <w:sdtEndPr/>
        <w:sdtContent>
          <w:r w:rsidR="00843B73" w:rsidRPr="008B6E76">
            <w:rPr>
              <w:rFonts w:ascii="Segoe UI Symbol" w:eastAsia="MS Gothic" w:hAnsi="Segoe UI Symbol" w:cs="Segoe UI Symbol"/>
            </w:rPr>
            <w:t>☐</w:t>
          </w:r>
        </w:sdtContent>
      </w:sdt>
      <w:r w:rsidR="00843B73" w:rsidRPr="005A07E6">
        <w:rPr>
          <w:rFonts w:asciiTheme="minorHAnsi" w:hAnsiTheme="minorHAnsi" w:cstheme="minorBidi"/>
        </w:rPr>
        <w:t xml:space="preserve"> I consent to my submission being published by the Department</w:t>
      </w:r>
      <w:r w:rsidR="00C34908">
        <w:rPr>
          <w:rFonts w:asciiTheme="minorHAnsi" w:hAnsiTheme="minorHAnsi" w:cstheme="minorBidi"/>
        </w:rPr>
        <w:t xml:space="preserve"> of Internal Affairs</w:t>
      </w:r>
      <w:r w:rsidR="00843B73" w:rsidRPr="005A07E6">
        <w:rPr>
          <w:rFonts w:asciiTheme="minorHAnsi" w:hAnsiTheme="minorHAnsi" w:cstheme="minorBidi"/>
        </w:rPr>
        <w:t xml:space="preserve"> and released under the Official Information Act if requested.</w:t>
      </w:r>
    </w:p>
    <w:p w14:paraId="03FE7663" w14:textId="48F9C043" w:rsidR="00843B73" w:rsidRPr="00B37D3E" w:rsidRDefault="00B04B8D" w:rsidP="00B37D3E">
      <w:pPr>
        <w:spacing w:after="120" w:line="276" w:lineRule="auto"/>
        <w:rPr>
          <w:rFonts w:asciiTheme="minorHAnsi" w:hAnsiTheme="minorHAnsi" w:cstheme="minorBidi"/>
        </w:rPr>
      </w:pPr>
      <w:sdt>
        <w:sdtPr>
          <w:rPr>
            <w:rFonts w:asciiTheme="minorHAnsi" w:hAnsiTheme="minorHAnsi" w:cstheme="minorHAnsi"/>
          </w:rPr>
          <w:id w:val="864863192"/>
          <w14:checkbox>
            <w14:checked w14:val="0"/>
            <w14:checkedState w14:val="2612" w14:font="MS Gothic"/>
            <w14:uncheckedState w14:val="2610" w14:font="MS Gothic"/>
          </w14:checkbox>
        </w:sdtPr>
        <w:sdtEndPr/>
        <w:sdtContent>
          <w:r w:rsidR="00843B73" w:rsidRPr="008B6E76">
            <w:rPr>
              <w:rFonts w:ascii="Segoe UI Symbol" w:eastAsia="MS Gothic" w:hAnsi="Segoe UI Symbol" w:cs="Segoe UI Symbol"/>
            </w:rPr>
            <w:t>☐</w:t>
          </w:r>
        </w:sdtContent>
      </w:sdt>
      <w:r w:rsidR="00843B73" w:rsidRPr="005A07E6">
        <w:rPr>
          <w:rFonts w:asciiTheme="minorHAnsi" w:hAnsiTheme="minorHAnsi" w:cstheme="minorBidi"/>
        </w:rPr>
        <w:t xml:space="preserve"> I consider my submission, or an identifiable part of my submission, should be withheld from release under the Official Information Act and have stated the grounds that apply under section 9 of the Act for consideration by the Department</w:t>
      </w:r>
      <w:r w:rsidR="00C34908">
        <w:rPr>
          <w:rFonts w:asciiTheme="minorHAnsi" w:hAnsiTheme="minorHAnsi" w:cstheme="minorBidi"/>
        </w:rPr>
        <w:t xml:space="preserve"> of Internal Affairs</w:t>
      </w:r>
      <w:r w:rsidR="00843B73" w:rsidRPr="005A07E6">
        <w:rPr>
          <w:rFonts w:asciiTheme="minorHAnsi" w:hAnsiTheme="minorHAnsi" w:cstheme="minorBidi"/>
        </w:rPr>
        <w:t>.</w:t>
      </w:r>
    </w:p>
    <w:p w14:paraId="3E050EE3" w14:textId="4393490E" w:rsidR="00843B73" w:rsidRPr="00B37D3E" w:rsidRDefault="00843B73" w:rsidP="00B37D3E">
      <w:pPr>
        <w:spacing w:after="120" w:line="276" w:lineRule="auto"/>
        <w:rPr>
          <w:rFonts w:asciiTheme="minorHAnsi" w:hAnsiTheme="minorHAnsi" w:cstheme="minorBidi"/>
          <w:b/>
        </w:rPr>
      </w:pPr>
      <w:r w:rsidRPr="005A07E6">
        <w:rPr>
          <w:rFonts w:asciiTheme="minorHAnsi" w:hAnsiTheme="minorHAnsi" w:cstheme="minorBidi"/>
        </w:rPr>
        <w:t xml:space="preserve">Reasons for withholding submission in whole or in part: </w:t>
      </w:r>
    </w:p>
    <w:p w14:paraId="78CB7485" w14:textId="66FE9A02" w:rsidR="00843B73" w:rsidRPr="00843B73" w:rsidRDefault="008B6E76" w:rsidP="002A3C24">
      <w:pPr>
        <w:spacing w:line="276" w:lineRule="auto"/>
      </w:pPr>
      <w:r w:rsidRPr="002A3C24">
        <w:rPr>
          <w:rFonts w:asciiTheme="minorHAnsi" w:hAnsiTheme="minorHAnsi" w:cstheme="minorHAnsi"/>
          <w:b/>
          <w:bCs/>
          <w:noProof/>
          <w:color w:val="1F546B"/>
          <w:sz w:val="28"/>
          <w:szCs w:val="26"/>
        </w:rPr>
        <mc:AlternateContent>
          <mc:Choice Requires="wps">
            <w:drawing>
              <wp:anchor distT="0" distB="0" distL="114300" distR="114300" simplePos="0" relativeHeight="251658246" behindDoc="0" locked="0" layoutInCell="1" allowOverlap="1" wp14:anchorId="66588AC6" wp14:editId="19056BB0">
                <wp:simplePos x="0" y="0"/>
                <wp:positionH relativeFrom="margin">
                  <wp:align>right</wp:align>
                </wp:positionH>
                <wp:positionV relativeFrom="paragraph">
                  <wp:posOffset>65139</wp:posOffset>
                </wp:positionV>
                <wp:extent cx="5716905" cy="1212112"/>
                <wp:effectExtent l="0" t="0" r="17145" b="26670"/>
                <wp:wrapNone/>
                <wp:docPr id="2058338907" name="Text Box 2058338907"/>
                <wp:cNvGraphicFramePr/>
                <a:graphic xmlns:a="http://schemas.openxmlformats.org/drawingml/2006/main">
                  <a:graphicData uri="http://schemas.microsoft.com/office/word/2010/wordprocessingShape">
                    <wps:wsp>
                      <wps:cNvSpPr txBox="1"/>
                      <wps:spPr>
                        <a:xfrm>
                          <a:off x="0" y="0"/>
                          <a:ext cx="5716905" cy="1212112"/>
                        </a:xfrm>
                        <a:prstGeom prst="rect">
                          <a:avLst/>
                        </a:prstGeom>
                        <a:solidFill>
                          <a:schemeClr val="bg1">
                            <a:lumMod val="95000"/>
                          </a:schemeClr>
                        </a:solidFill>
                        <a:ln w="6350">
                          <a:solidFill>
                            <a:prstClr val="black"/>
                          </a:solidFill>
                        </a:ln>
                      </wps:spPr>
                      <wps:txbx>
                        <w:txbxContent>
                          <w:p w14:paraId="2722981D" w14:textId="77777777" w:rsidR="00843B73" w:rsidRPr="00C34908" w:rsidRDefault="00843B73" w:rsidP="00C34908">
                            <w:pPr>
                              <w:keepLines w:val="0"/>
                              <w:spacing w:before="60" w:after="60"/>
                              <w:rPr>
                                <w:b/>
                                <w:bCs/>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8AC6" id="Text Box 2058338907" o:spid="_x0000_s1032" type="#_x0000_t202" style="position:absolute;margin-left:398.95pt;margin-top:5.15pt;width:450.15pt;height:95.4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" fillcolor="#f2f2f2 [3052]" strokeweight=".5pt">
                <v:textbox>
                  <w:txbxContent>
                    <w:p w14:paraId="2722981D" w14:textId="77777777" w:rsidR="00843B73" w:rsidRPr="00C34908" w:rsidRDefault="00843B73" w:rsidP="00C34908">
                      <w:pPr>
                        <w:keepLines w:val="0"/>
                        <w:spacing w:before="60" w:after="60"/>
                        <w:rPr>
                          <w:b/>
                          <w:bCs/>
                          <w:sz w:val="22"/>
                          <w:szCs w:val="22"/>
                          <w:lang w:val="en-US"/>
                        </w:rPr>
                      </w:pPr>
                    </w:p>
                  </w:txbxContent>
                </v:textbox>
                <w10:wrap anchorx="margin"/>
              </v:shape>
            </w:pict>
          </mc:Fallback>
        </mc:AlternateContent>
      </w:r>
    </w:p>
    <w:p w14:paraId="26DCDA09" w14:textId="77777777" w:rsidR="008B6E76" w:rsidRDefault="008B6E76" w:rsidP="008B6E76">
      <w:pPr>
        <w:keepLines w:val="0"/>
        <w:rPr>
          <w:rFonts w:cs="Arial"/>
          <w:b/>
          <w:bCs/>
          <w:iCs/>
          <w:color w:val="1F546B"/>
          <w:sz w:val="36"/>
          <w:szCs w:val="28"/>
        </w:rPr>
      </w:pPr>
      <w:r>
        <w:br w:type="page"/>
      </w:r>
    </w:p>
    <w:p w14:paraId="0DEBF784" w14:textId="22FB89A9" w:rsidR="003A723D" w:rsidRDefault="003A723D" w:rsidP="002A3C24">
      <w:pPr>
        <w:pStyle w:val="Heading2"/>
        <w:spacing w:line="276" w:lineRule="auto"/>
      </w:pPr>
      <w:r>
        <w:lastRenderedPageBreak/>
        <w:t>Privacy Statement</w:t>
      </w:r>
    </w:p>
    <w:p w14:paraId="30834185" w14:textId="7DD494EF" w:rsidR="003A723D" w:rsidRPr="002A3C24" w:rsidRDefault="003A723D" w:rsidP="002A3C24">
      <w:pPr>
        <w:keepLines w:val="0"/>
        <w:spacing w:before="0" w:after="120" w:line="276" w:lineRule="auto"/>
        <w:rPr>
          <w:rFonts w:eastAsia="Times New Roman"/>
          <w:caps/>
        </w:rPr>
      </w:pPr>
      <w:r>
        <w:rPr>
          <w:rFonts w:eastAsia="Times New Roman"/>
        </w:rPr>
        <w:t>The information provided in your submission</w:t>
      </w:r>
      <w:r w:rsidR="00726E98">
        <w:rPr>
          <w:rFonts w:eastAsia="Times New Roman"/>
        </w:rPr>
        <w:t>s</w:t>
      </w:r>
      <w:r>
        <w:rPr>
          <w:rFonts w:eastAsia="Times New Roman"/>
        </w:rPr>
        <w:t xml:space="preserve"> will be used to inform </w:t>
      </w:r>
      <w:r w:rsidR="004F6C94">
        <w:rPr>
          <w:rFonts w:eastAsia="Times New Roman"/>
        </w:rPr>
        <w:t>changes to</w:t>
      </w:r>
      <w:r>
        <w:rPr>
          <w:rFonts w:eastAsia="Times New Roman"/>
        </w:rPr>
        <w:t xml:space="preserve"> the </w:t>
      </w:r>
      <w:r w:rsidR="00726E98">
        <w:rPr>
          <w:rFonts w:eastAsia="Times New Roman"/>
        </w:rPr>
        <w:t>DIS</w:t>
      </w:r>
      <w:r>
        <w:rPr>
          <w:rFonts w:eastAsia="Times New Roman"/>
        </w:rPr>
        <w:t>TF Rules</w:t>
      </w:r>
      <w:r w:rsidR="004F6C94">
        <w:rPr>
          <w:rFonts w:eastAsia="Times New Roman"/>
        </w:rPr>
        <w:t xml:space="preserve"> </w:t>
      </w:r>
      <w:r>
        <w:rPr>
          <w:rFonts w:eastAsia="Times New Roman"/>
        </w:rPr>
        <w:t xml:space="preserve">and help form our advice to Ministers for the approval of these </w:t>
      </w:r>
      <w:r w:rsidR="004F6C94">
        <w:rPr>
          <w:rFonts w:eastAsia="Times New Roman"/>
        </w:rPr>
        <w:t xml:space="preserve">changed </w:t>
      </w:r>
      <w:r>
        <w:rPr>
          <w:rFonts w:eastAsia="Times New Roman"/>
        </w:rPr>
        <w:t>rules. We may contact submitters directly if we require clarification of any matters in submissions, as such, we collect personal information from you in the submission form, including your name; your email address or phone number; and the name and brief information about your organisation.</w:t>
      </w:r>
    </w:p>
    <w:p w14:paraId="3675587E" w14:textId="77777777" w:rsidR="003A723D" w:rsidRDefault="003A723D" w:rsidP="002A3C24">
      <w:pPr>
        <w:keepLines w:val="0"/>
        <w:spacing w:before="0" w:after="120" w:line="276" w:lineRule="auto"/>
        <w:rPr>
          <w:rFonts w:eastAsia="Times New Roman"/>
        </w:rPr>
      </w:pPr>
      <w:r>
        <w:rPr>
          <w:rFonts w:eastAsia="Times New Roman"/>
          <w:lang w:val="en-US"/>
        </w:rPr>
        <w:t xml:space="preserve">The Privacy Act 2020 governs how we collect, store, use and disclose personal information about submitters and the information you have provided. You </w:t>
      </w:r>
      <w:r>
        <w:rPr>
          <w:rFonts w:eastAsia="Times New Roman"/>
        </w:rPr>
        <w:t xml:space="preserve">have the right to access and correct your personal information. </w:t>
      </w:r>
      <w:r>
        <w:rPr>
          <w:rFonts w:eastAsia="Times New Roman"/>
          <w:lang w:val="en-US"/>
        </w:rPr>
        <w:t xml:space="preserve">Your personal information will be removed </w:t>
      </w:r>
      <w:r w:rsidRPr="00327F36">
        <w:rPr>
          <w:rFonts w:eastAsia="Times New Roman"/>
          <w:lang w:val="en-US"/>
        </w:rPr>
        <w:t>2 years</w:t>
      </w:r>
      <w:r>
        <w:rPr>
          <w:rFonts w:eastAsia="Times New Roman"/>
          <w:i/>
          <w:iCs/>
          <w:lang w:val="en-US"/>
        </w:rPr>
        <w:t xml:space="preserve"> </w:t>
      </w:r>
      <w:r>
        <w:rPr>
          <w:rFonts w:eastAsia="Times New Roman"/>
          <w:lang w:val="en-US"/>
        </w:rPr>
        <w:t xml:space="preserve">after the conclusion of this consultation, at which point we will securely destroy the submission forms. </w:t>
      </w:r>
    </w:p>
    <w:p w14:paraId="4ED0B70F" w14:textId="77777777" w:rsidR="003A723D" w:rsidRDefault="003A723D" w:rsidP="002A3C24">
      <w:pPr>
        <w:keepLines w:val="0"/>
        <w:spacing w:before="0" w:after="120" w:line="276" w:lineRule="auto"/>
        <w:rPr>
          <w:rFonts w:eastAsia="Times New Roman"/>
        </w:rPr>
      </w:pPr>
      <w:r>
        <w:rPr>
          <w:rFonts w:eastAsia="Times New Roman"/>
          <w:lang w:val="en-US"/>
        </w:rPr>
        <w:t xml:space="preserve">We will quote or publish some of the submissions on our website. Submitters’ personal </w:t>
      </w:r>
      <w:r>
        <w:rPr>
          <w:rFonts w:eastAsia="Times New Roman"/>
        </w:rPr>
        <w:t xml:space="preserve">details are collected separately to the submission, therefore can be easily removed before publication. </w:t>
      </w:r>
    </w:p>
    <w:p w14:paraId="380B99C2" w14:textId="77777777" w:rsidR="003A723D" w:rsidRDefault="003A723D" w:rsidP="002A3C24">
      <w:pPr>
        <w:keepLines w:val="0"/>
        <w:spacing w:before="0" w:after="120" w:line="276" w:lineRule="auto"/>
        <w:rPr>
          <w:rFonts w:eastAsia="Times New Roman"/>
        </w:rPr>
      </w:pPr>
      <w:r>
        <w:rPr>
          <w:rFonts w:eastAsia="Times New Roman"/>
          <w:lang w:val="en-US"/>
        </w:rPr>
        <w:t xml:space="preserve">Please specify clearly in the submission form if you do not wish to make your submission (or any specific part of your submission) public, or if you prefer to have your </w:t>
      </w:r>
      <w:r>
        <w:rPr>
          <w:rFonts w:eastAsia="Times New Roman"/>
        </w:rPr>
        <w:t xml:space="preserve">submissions published anonymously. </w:t>
      </w:r>
    </w:p>
    <w:p w14:paraId="3016831D" w14:textId="5FF04B24" w:rsidR="003A723D" w:rsidRDefault="003A723D" w:rsidP="002A3C24">
      <w:pPr>
        <w:keepLines w:val="0"/>
        <w:spacing w:before="0" w:after="120" w:line="276" w:lineRule="auto"/>
        <w:rPr>
          <w:rFonts w:eastAsia="Times New Roman"/>
        </w:rPr>
      </w:pPr>
      <w:r>
        <w:rPr>
          <w:rFonts w:eastAsia="Times New Roman"/>
        </w:rPr>
        <w:t xml:space="preserve">Submissions are subject to request under the Official Information Act 1982 (OIA). </w:t>
      </w:r>
      <w:r w:rsidR="00FB32EF">
        <w:rPr>
          <w:rFonts w:eastAsia="Times New Roman"/>
        </w:rPr>
        <w:t>I</w:t>
      </w:r>
      <w:r>
        <w:rPr>
          <w:rFonts w:eastAsia="Times New Roman"/>
        </w:rPr>
        <w:t>f you have any objection to the release of any information in your submission including which parts you consider should be withheld, together with the reasons for withholding the information</w:t>
      </w:r>
      <w:r w:rsidR="00FB32EF">
        <w:rPr>
          <w:rFonts w:eastAsia="Times New Roman"/>
        </w:rPr>
        <w:t>, p</w:t>
      </w:r>
      <w:r>
        <w:rPr>
          <w:rFonts w:eastAsia="Times New Roman"/>
        </w:rPr>
        <w:t xml:space="preserve">lease note these in your </w:t>
      </w:r>
      <w:r>
        <w:rPr>
          <w:rFonts w:eastAsia="Times New Roman"/>
          <w:lang w:val="en-US"/>
        </w:rPr>
        <w:t xml:space="preserve">submission form. We will take your </w:t>
      </w:r>
      <w:r>
        <w:rPr>
          <w:rFonts w:eastAsia="Times New Roman"/>
        </w:rPr>
        <w:t xml:space="preserve">objections into account and will consult with you when responding to requests under the OIA. </w:t>
      </w:r>
    </w:p>
    <w:bookmarkEnd w:id="9"/>
    <w:p w14:paraId="71B9C299" w14:textId="117044E7" w:rsidR="00843B73" w:rsidRDefault="00843B73" w:rsidP="002A3C24">
      <w:pPr>
        <w:keepLines w:val="0"/>
        <w:spacing w:line="276" w:lineRule="auto"/>
        <w:rPr>
          <w:rFonts w:cs="Calibri"/>
        </w:rPr>
      </w:pPr>
    </w:p>
    <w:p w14:paraId="4C87D12B" w14:textId="77777777" w:rsidR="00B8576C" w:rsidRDefault="00B8576C" w:rsidP="002A3C24">
      <w:pPr>
        <w:keepLines w:val="0"/>
        <w:spacing w:line="276" w:lineRule="auto"/>
        <w:rPr>
          <w:rFonts w:cs="Calibri"/>
        </w:rPr>
      </w:pPr>
    </w:p>
    <w:p w14:paraId="2F22CCB5" w14:textId="77777777" w:rsidR="00B8576C" w:rsidRDefault="00B8576C" w:rsidP="002A3C24">
      <w:pPr>
        <w:keepLines w:val="0"/>
        <w:spacing w:line="276" w:lineRule="auto"/>
        <w:rPr>
          <w:rFonts w:cs="Calibri"/>
        </w:rPr>
        <w:sectPr w:rsidR="00B8576C" w:rsidSect="007D0635">
          <w:headerReference w:type="default" r:id="rId18"/>
          <w:footerReference w:type="default" r:id="rId19"/>
          <w:headerReference w:type="first" r:id="rId20"/>
          <w:footerReference w:type="first" r:id="rId21"/>
          <w:pgSz w:w="11907" w:h="16840" w:code="9"/>
          <w:pgMar w:top="1191" w:right="1418" w:bottom="992" w:left="1418" w:header="425" w:footer="425" w:gutter="0"/>
          <w:cols w:space="708"/>
          <w:titlePg/>
          <w:docGrid w:linePitch="360"/>
        </w:sectPr>
      </w:pPr>
    </w:p>
    <w:p w14:paraId="399F40DE" w14:textId="30E16C45" w:rsidR="006A68D0" w:rsidRDefault="0028778B" w:rsidP="002A3C24">
      <w:pPr>
        <w:pStyle w:val="Heading1"/>
        <w:spacing w:line="276" w:lineRule="auto"/>
        <w:rPr>
          <w:rFonts w:cs="Calibri"/>
        </w:rPr>
      </w:pPr>
      <w:bookmarkStart w:id="10" w:name="_Toc141877146"/>
      <w:bookmarkStart w:id="11" w:name="_Hlk141169184"/>
      <w:r>
        <w:rPr>
          <w:rFonts w:cs="Calibri"/>
        </w:rPr>
        <w:lastRenderedPageBreak/>
        <w:t>DISTF</w:t>
      </w:r>
      <w:r w:rsidR="006A68D0">
        <w:rPr>
          <w:rFonts w:cs="Calibri"/>
        </w:rPr>
        <w:t xml:space="preserve"> </w:t>
      </w:r>
      <w:r w:rsidR="00D04C00">
        <w:rPr>
          <w:rFonts w:cs="Calibri"/>
        </w:rPr>
        <w:t xml:space="preserve">Amendment </w:t>
      </w:r>
      <w:r w:rsidR="006A68D0">
        <w:rPr>
          <w:rFonts w:cs="Calibri"/>
        </w:rPr>
        <w:t xml:space="preserve">Rules </w:t>
      </w:r>
      <w:r w:rsidR="004F6C94">
        <w:rPr>
          <w:rFonts w:cs="Calibri"/>
        </w:rPr>
        <w:t>202</w:t>
      </w:r>
      <w:r w:rsidR="00D04C00">
        <w:rPr>
          <w:rFonts w:cs="Calibri"/>
        </w:rPr>
        <w:t>5-1</w:t>
      </w:r>
      <w:r>
        <w:rPr>
          <w:rFonts w:cs="Calibri"/>
        </w:rPr>
        <w:t xml:space="preserve"> – </w:t>
      </w:r>
      <w:r w:rsidR="000D68B7" w:rsidRPr="000D68B7">
        <w:rPr>
          <w:rFonts w:cs="Calibri"/>
        </w:rPr>
        <w:t xml:space="preserve">Submission form </w:t>
      </w:r>
    </w:p>
    <w:p w14:paraId="7E1FF88F" w14:textId="54E69E71" w:rsidR="007353CE" w:rsidRPr="00DA7182" w:rsidRDefault="00AC7DD1" w:rsidP="0028778B">
      <w:pPr>
        <w:keepLines w:val="0"/>
        <w:spacing w:line="276" w:lineRule="auto"/>
        <w:rPr>
          <w:rFonts w:cs="Calibri"/>
          <w:sz w:val="22"/>
          <w:szCs w:val="22"/>
        </w:rPr>
      </w:pPr>
      <w:r w:rsidRPr="00DA7182">
        <w:rPr>
          <w:rFonts w:cs="Calibri"/>
          <w:sz w:val="22"/>
          <w:szCs w:val="22"/>
        </w:rPr>
        <w:t>Th</w:t>
      </w:r>
      <w:r w:rsidR="006A68D0" w:rsidRPr="00DA7182">
        <w:rPr>
          <w:rFonts w:cs="Calibri"/>
          <w:sz w:val="22"/>
          <w:szCs w:val="22"/>
        </w:rPr>
        <w:t>is form</w:t>
      </w:r>
      <w:r w:rsidRPr="00DA7182">
        <w:rPr>
          <w:rFonts w:cs="Calibri"/>
          <w:sz w:val="22"/>
          <w:szCs w:val="22"/>
        </w:rPr>
        <w:t xml:space="preserve"> sets out</w:t>
      </w:r>
      <w:r w:rsidR="004013D6" w:rsidRPr="00DA7182">
        <w:rPr>
          <w:rFonts w:cs="Calibri"/>
          <w:sz w:val="22"/>
          <w:szCs w:val="22"/>
        </w:rPr>
        <w:t xml:space="preserve"> the </w:t>
      </w:r>
      <w:r w:rsidR="001D6782" w:rsidRPr="00DA7182">
        <w:rPr>
          <w:rFonts w:cs="Calibri"/>
          <w:sz w:val="22"/>
          <w:szCs w:val="22"/>
        </w:rPr>
        <w:t xml:space="preserve">proposals for change and </w:t>
      </w:r>
      <w:r w:rsidR="00BD0586" w:rsidRPr="00DA7182">
        <w:rPr>
          <w:rFonts w:cs="Calibri"/>
          <w:sz w:val="22"/>
          <w:szCs w:val="22"/>
        </w:rPr>
        <w:t xml:space="preserve">our </w:t>
      </w:r>
      <w:r w:rsidR="001D6782" w:rsidRPr="00DA7182">
        <w:rPr>
          <w:rFonts w:cs="Calibri"/>
          <w:sz w:val="22"/>
          <w:szCs w:val="22"/>
        </w:rPr>
        <w:t xml:space="preserve">questions for </w:t>
      </w:r>
      <w:r w:rsidR="006A68D0" w:rsidRPr="00DA7182">
        <w:rPr>
          <w:rFonts w:cs="Calibri"/>
          <w:sz w:val="22"/>
          <w:szCs w:val="22"/>
        </w:rPr>
        <w:t xml:space="preserve">your </w:t>
      </w:r>
      <w:r w:rsidR="004013D6" w:rsidRPr="00DA7182">
        <w:rPr>
          <w:rFonts w:cs="Calibri"/>
          <w:sz w:val="22"/>
          <w:szCs w:val="22"/>
        </w:rPr>
        <w:t>feedback on</w:t>
      </w:r>
      <w:r w:rsidR="006A68D0" w:rsidRPr="00DA7182">
        <w:rPr>
          <w:rFonts w:cs="Calibri"/>
          <w:sz w:val="22"/>
          <w:szCs w:val="22"/>
        </w:rPr>
        <w:t xml:space="preserve"> the proposed </w:t>
      </w:r>
      <w:r w:rsidR="00327F36" w:rsidRPr="00DA7182">
        <w:rPr>
          <w:rFonts w:cs="Calibri"/>
          <w:sz w:val="22"/>
          <w:szCs w:val="22"/>
        </w:rPr>
        <w:t xml:space="preserve">rules </w:t>
      </w:r>
      <w:r w:rsidR="004F6C94" w:rsidRPr="00DA7182">
        <w:rPr>
          <w:rFonts w:cs="Calibri"/>
          <w:sz w:val="22"/>
          <w:szCs w:val="22"/>
        </w:rPr>
        <w:t>changes</w:t>
      </w:r>
      <w:r w:rsidR="00327F36" w:rsidRPr="00DA7182">
        <w:rPr>
          <w:rFonts w:cs="Calibri"/>
          <w:sz w:val="22"/>
          <w:szCs w:val="22"/>
        </w:rPr>
        <w:t xml:space="preserve"> in the shaded box</w:t>
      </w:r>
      <w:r w:rsidR="0028778B" w:rsidRPr="00DA7182">
        <w:rPr>
          <w:rFonts w:cs="Calibri"/>
          <w:sz w:val="22"/>
          <w:szCs w:val="22"/>
        </w:rPr>
        <w:t>.</w:t>
      </w:r>
      <w:r w:rsidR="00C72B4E" w:rsidRPr="00DA7182">
        <w:rPr>
          <w:rFonts w:cs="Calibri"/>
          <w:sz w:val="22"/>
          <w:szCs w:val="22"/>
        </w:rPr>
        <w:t xml:space="preserve"> The proposed rules changes can be grouped as ‘Standards’, ‘Policies’ and ‘Other:</w:t>
      </w:r>
      <w:r w:rsidR="00C72B4E" w:rsidRPr="00DA7182">
        <w:rPr>
          <w:sz w:val="22"/>
          <w:szCs w:val="22"/>
        </w:rPr>
        <w:t xml:space="preserve"> </w:t>
      </w:r>
      <w:r w:rsidR="00C72B4E" w:rsidRPr="00DA7182">
        <w:rPr>
          <w:rFonts w:cs="Calibri"/>
          <w:sz w:val="22"/>
          <w:szCs w:val="22"/>
        </w:rPr>
        <w:t>Minor amendments’.</w:t>
      </w:r>
    </w:p>
    <w:p w14:paraId="3B043E5D" w14:textId="631D2C9F" w:rsidR="0028778B" w:rsidRPr="00C72B4E" w:rsidRDefault="00B34DC8" w:rsidP="00C72B4E">
      <w:pPr>
        <w:pStyle w:val="Heading2"/>
        <w:spacing w:line="276" w:lineRule="auto"/>
      </w:pPr>
      <w:r>
        <w:t>Proposals for change and submission form</w:t>
      </w:r>
    </w:p>
    <w:tbl>
      <w:tblPr>
        <w:tblStyle w:val="DIATable"/>
        <w:tblW w:w="5000" w:type="pct"/>
        <w:tblInd w:w="0" w:type="dxa"/>
        <w:tblLook w:val="04A0" w:firstRow="1" w:lastRow="0" w:firstColumn="1" w:lastColumn="0" w:noHBand="0" w:noVBand="1"/>
      </w:tblPr>
      <w:tblGrid>
        <w:gridCol w:w="3341"/>
        <w:gridCol w:w="9262"/>
        <w:gridCol w:w="2024"/>
      </w:tblGrid>
      <w:tr w:rsidR="00CD261F" w14:paraId="6B465410" w14:textId="7EBD417D" w:rsidTr="00442D3C">
        <w:trPr>
          <w:cnfStyle w:val="100000000000" w:firstRow="1" w:lastRow="0" w:firstColumn="0" w:lastColumn="0" w:oddVBand="0" w:evenVBand="0" w:oddHBand="0" w:evenHBand="0" w:firstRowFirstColumn="0" w:firstRowLastColumn="0" w:lastRowFirstColumn="0" w:lastRowLastColumn="0"/>
          <w:cantSplit w:val="0"/>
          <w:tblHeader/>
        </w:trPr>
        <w:tc>
          <w:tcPr>
            <w:tcW w:w="1142" w:type="pct"/>
          </w:tcPr>
          <w:p w14:paraId="5F1AF9A5" w14:textId="43D57F66" w:rsidR="00CD261F" w:rsidRDefault="00CD261F" w:rsidP="00CD261F">
            <w:pPr>
              <w:pStyle w:val="Numberedpara2level1"/>
              <w:numPr>
                <w:ilvl w:val="0"/>
                <w:numId w:val="0"/>
              </w:numPr>
            </w:pPr>
            <w:r>
              <w:t>Standards</w:t>
            </w:r>
            <w:r w:rsidR="00BD0586">
              <w:t xml:space="preserve"> – Proposals for change</w:t>
            </w:r>
          </w:p>
        </w:tc>
        <w:tc>
          <w:tcPr>
            <w:tcW w:w="3166" w:type="pct"/>
          </w:tcPr>
          <w:p w14:paraId="7A853214" w14:textId="34569761" w:rsidR="00CD261F" w:rsidRDefault="00CD261F" w:rsidP="00CD261F">
            <w:pPr>
              <w:pStyle w:val="Numberedpara2level1"/>
              <w:numPr>
                <w:ilvl w:val="0"/>
                <w:numId w:val="0"/>
              </w:numPr>
            </w:pPr>
            <w:r>
              <w:t>Rationale</w:t>
            </w:r>
          </w:p>
        </w:tc>
        <w:tc>
          <w:tcPr>
            <w:tcW w:w="692" w:type="pct"/>
          </w:tcPr>
          <w:p w14:paraId="3D8660B5" w14:textId="216BFF91" w:rsidR="00CD261F" w:rsidRDefault="00CD261F" w:rsidP="00CD261F">
            <w:pPr>
              <w:pStyle w:val="Numberedpara2level1"/>
              <w:numPr>
                <w:ilvl w:val="0"/>
                <w:numId w:val="0"/>
              </w:numPr>
            </w:pPr>
            <w:r>
              <w:t xml:space="preserve">DISTF Amendment 2025-1 </w:t>
            </w:r>
            <w:r w:rsidR="00BA19A6">
              <w:t>R</w:t>
            </w:r>
            <w:r>
              <w:t>ule number</w:t>
            </w:r>
          </w:p>
        </w:tc>
      </w:tr>
      <w:tr w:rsidR="00CD261F" w14:paraId="3EED727C" w14:textId="36E6DE75" w:rsidTr="00442D3C">
        <w:trPr>
          <w:cantSplit w:val="0"/>
        </w:trPr>
        <w:tc>
          <w:tcPr>
            <w:tcW w:w="1142" w:type="pct"/>
          </w:tcPr>
          <w:p w14:paraId="25CA5820" w14:textId="49EC47DD" w:rsidR="00CD261F" w:rsidRDefault="00CD261F" w:rsidP="00CD261F">
            <w:pPr>
              <w:pStyle w:val="Numberedpara2level1"/>
              <w:numPr>
                <w:ilvl w:val="0"/>
                <w:numId w:val="0"/>
              </w:numPr>
            </w:pPr>
            <w:r>
              <w:t>Inclusion of</w:t>
            </w:r>
            <w:r w:rsidRPr="002775CB">
              <w:t xml:space="preserve"> ISO 18013-7 </w:t>
            </w:r>
            <w:r>
              <w:t xml:space="preserve">(online presentation) </w:t>
            </w:r>
            <w:r w:rsidRPr="002775CB">
              <w:t>for facilitation</w:t>
            </w:r>
          </w:p>
        </w:tc>
        <w:tc>
          <w:tcPr>
            <w:tcW w:w="3166" w:type="pct"/>
          </w:tcPr>
          <w:p w14:paraId="38322BB2" w14:textId="4F374338" w:rsidR="00CD261F" w:rsidRPr="00442D3C" w:rsidRDefault="00CD261F" w:rsidP="00CD261F">
            <w:pPr>
              <w:pStyle w:val="Numberedpara2level1"/>
              <w:numPr>
                <w:ilvl w:val="0"/>
                <w:numId w:val="0"/>
              </w:numPr>
              <w:rPr>
                <w:i/>
                <w:iCs/>
              </w:rPr>
            </w:pPr>
            <w:r w:rsidRPr="00442D3C">
              <w:rPr>
                <w:i/>
                <w:iCs/>
              </w:rPr>
              <w:t>Digital Credentials are most useful when they can be presented both in-person (including without internet connectivity) and online. A new standard is available to allow mobile driver licences to be used online</w:t>
            </w:r>
            <w:r w:rsidR="00442D3C" w:rsidRPr="00442D3C">
              <w:rPr>
                <w:i/>
                <w:iCs/>
              </w:rPr>
              <w:t>.</w:t>
            </w:r>
          </w:p>
          <w:p w14:paraId="77C3105F" w14:textId="77777777" w:rsidR="00CD261F" w:rsidRDefault="00CD261F" w:rsidP="00CD261F">
            <w:pPr>
              <w:pStyle w:val="Numberedpara2level1"/>
              <w:numPr>
                <w:ilvl w:val="0"/>
                <w:numId w:val="0"/>
              </w:numPr>
            </w:pPr>
            <w:r>
              <w:t xml:space="preserve">When the rules were originally approved, there was no published standard for online presentation of a mobile driver licence (ISO 18013-5). To accommodate this, the Rules 2024 outline a generic requirement for presentations that are not in person to comply with the 18013 </w:t>
            </w:r>
            <w:proofErr w:type="gramStart"/>
            <w:r>
              <w:t>suite</w:t>
            </w:r>
            <w:proofErr w:type="gramEnd"/>
            <w:r>
              <w:t xml:space="preserve">. </w:t>
            </w:r>
          </w:p>
          <w:p w14:paraId="29ABF776" w14:textId="414335A8" w:rsidR="00CD261F" w:rsidRDefault="00CD261F" w:rsidP="00CD261F">
            <w:pPr>
              <w:pStyle w:val="Numberedpara2level1"/>
              <w:numPr>
                <w:ilvl w:val="0"/>
                <w:numId w:val="0"/>
              </w:numPr>
            </w:pPr>
            <w:r>
              <w:t>The International Organization for Standardization has now published ISO 18013-7:2024 Mobile driving licence (</w:t>
            </w:r>
            <w:proofErr w:type="spellStart"/>
            <w:r>
              <w:t>mDL</w:t>
            </w:r>
            <w:proofErr w:type="spellEnd"/>
            <w:r>
              <w:t>) add-on functions that defines presentation of a mobile driving licence to a reader (verifier) over the internet</w:t>
            </w:r>
            <w:r w:rsidR="00DA7182">
              <w:t>.</w:t>
            </w:r>
          </w:p>
        </w:tc>
        <w:tc>
          <w:tcPr>
            <w:tcW w:w="692" w:type="pct"/>
          </w:tcPr>
          <w:p w14:paraId="51F0FDED" w14:textId="36053BFF" w:rsidR="00CD261F" w:rsidRDefault="00CD261F" w:rsidP="00CD261F">
            <w:pPr>
              <w:pStyle w:val="Numberedpara2level1"/>
              <w:numPr>
                <w:ilvl w:val="0"/>
                <w:numId w:val="0"/>
              </w:numPr>
            </w:pPr>
            <w:r>
              <w:t>9(5)(b)(ii)</w:t>
            </w:r>
          </w:p>
        </w:tc>
      </w:tr>
      <w:tr w:rsidR="00BD0586" w14:paraId="2A8F5B98" w14:textId="77777777" w:rsidTr="006170CD">
        <w:trPr>
          <w:cantSplit w:val="0"/>
        </w:trPr>
        <w:tc>
          <w:tcPr>
            <w:tcW w:w="5000" w:type="pct"/>
            <w:gridSpan w:val="3"/>
            <w:shd w:val="clear" w:color="auto" w:fill="D9D9D9" w:themeFill="background1" w:themeFillShade="D9"/>
          </w:tcPr>
          <w:p w14:paraId="36021C7A" w14:textId="1F4C9B21" w:rsidR="00BD0586" w:rsidRDefault="00BD0586" w:rsidP="00CD261F">
            <w:pPr>
              <w:pStyle w:val="Numberedpara2level1"/>
              <w:numPr>
                <w:ilvl w:val="0"/>
                <w:numId w:val="0"/>
              </w:numPr>
            </w:pPr>
            <w:r w:rsidRPr="00BD0586">
              <w:rPr>
                <w:b/>
                <w:bCs/>
              </w:rPr>
              <w:t>Your feedback</w:t>
            </w:r>
          </w:p>
          <w:p w14:paraId="2F355C89" w14:textId="11C7B89D" w:rsidR="00BD0586" w:rsidRDefault="00BD0586" w:rsidP="00CD261F">
            <w:pPr>
              <w:pStyle w:val="Numberedpara2level1"/>
              <w:numPr>
                <w:ilvl w:val="0"/>
                <w:numId w:val="0"/>
              </w:numPr>
            </w:pPr>
            <w:r w:rsidRPr="00BD0586">
              <w:t>Do you agree with</w:t>
            </w:r>
            <w:r>
              <w:t xml:space="preserve"> the i</w:t>
            </w:r>
            <w:r w:rsidRPr="00BD0586">
              <w:t>nclusion of ISO 18013-7 (online presentation) for facilitation</w:t>
            </w:r>
            <w:r>
              <w:t>?</w:t>
            </w:r>
          </w:p>
          <w:p w14:paraId="03C3B3A0" w14:textId="6E5DB22B" w:rsidR="00BD0586" w:rsidRDefault="00BD0586" w:rsidP="00CD261F">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0A97BBC9" w14:textId="0E915BBF" w:rsidR="00BD0586" w:rsidRDefault="00BD0586" w:rsidP="00CD261F">
            <w:pPr>
              <w:pStyle w:val="Numberedpara2level1"/>
              <w:numPr>
                <w:ilvl w:val="0"/>
                <w:numId w:val="0"/>
              </w:numPr>
            </w:pPr>
            <w:r w:rsidRPr="00BD0586">
              <w:t>Please explain why</w:t>
            </w:r>
            <w:r>
              <w:t>/comment</w:t>
            </w:r>
          </w:p>
          <w:p w14:paraId="3F813A68" w14:textId="77777777" w:rsidR="00BD0586" w:rsidRDefault="00BD0586" w:rsidP="00CD261F">
            <w:pPr>
              <w:pStyle w:val="Numberedpara2level1"/>
              <w:numPr>
                <w:ilvl w:val="0"/>
                <w:numId w:val="0"/>
              </w:numPr>
            </w:pPr>
          </w:p>
          <w:p w14:paraId="74278111" w14:textId="1FBF3BE9" w:rsidR="00BD0586" w:rsidRDefault="00BD0586" w:rsidP="00CD261F">
            <w:pPr>
              <w:pStyle w:val="Numberedpara2level1"/>
              <w:numPr>
                <w:ilvl w:val="0"/>
                <w:numId w:val="0"/>
              </w:numPr>
            </w:pPr>
          </w:p>
        </w:tc>
      </w:tr>
    </w:tbl>
    <w:p w14:paraId="34DD4CBD" w14:textId="733870EE" w:rsidR="00BD0586" w:rsidRDefault="00BD0586" w:rsidP="00BD0586">
      <w:pPr>
        <w:keepLines w:val="0"/>
      </w:pPr>
    </w:p>
    <w:tbl>
      <w:tblPr>
        <w:tblStyle w:val="DIATable"/>
        <w:tblW w:w="5000" w:type="pct"/>
        <w:tblInd w:w="0" w:type="dxa"/>
        <w:tblLook w:val="04A0" w:firstRow="1" w:lastRow="0" w:firstColumn="1" w:lastColumn="0" w:noHBand="0" w:noVBand="1"/>
      </w:tblPr>
      <w:tblGrid>
        <w:gridCol w:w="3341"/>
        <w:gridCol w:w="9262"/>
        <w:gridCol w:w="2024"/>
      </w:tblGrid>
      <w:tr w:rsidR="00BD0586" w14:paraId="759E1F17" w14:textId="77777777" w:rsidTr="00EE55C4">
        <w:trPr>
          <w:cnfStyle w:val="100000000000" w:firstRow="1" w:lastRow="0" w:firstColumn="0" w:lastColumn="0" w:oddVBand="0" w:evenVBand="0" w:oddHBand="0" w:evenHBand="0" w:firstRowFirstColumn="0" w:firstRowLastColumn="0" w:lastRowFirstColumn="0" w:lastRowLastColumn="0"/>
          <w:cantSplit w:val="0"/>
          <w:tblHeader/>
        </w:trPr>
        <w:tc>
          <w:tcPr>
            <w:tcW w:w="1142" w:type="pct"/>
          </w:tcPr>
          <w:p w14:paraId="31E61AFC" w14:textId="77777777" w:rsidR="00BD0586" w:rsidRDefault="00BD0586" w:rsidP="00EE55C4">
            <w:pPr>
              <w:pStyle w:val="Numberedpara2level1"/>
              <w:numPr>
                <w:ilvl w:val="0"/>
                <w:numId w:val="0"/>
              </w:numPr>
            </w:pPr>
            <w:r>
              <w:t>Standards – Proposals for change</w:t>
            </w:r>
          </w:p>
        </w:tc>
        <w:tc>
          <w:tcPr>
            <w:tcW w:w="3166" w:type="pct"/>
          </w:tcPr>
          <w:p w14:paraId="63A5F502" w14:textId="77777777" w:rsidR="00BD0586" w:rsidRDefault="00BD0586" w:rsidP="00EE55C4">
            <w:pPr>
              <w:pStyle w:val="Numberedpara2level1"/>
              <w:numPr>
                <w:ilvl w:val="0"/>
                <w:numId w:val="0"/>
              </w:numPr>
            </w:pPr>
            <w:r>
              <w:t>Rationale</w:t>
            </w:r>
          </w:p>
        </w:tc>
        <w:tc>
          <w:tcPr>
            <w:tcW w:w="692" w:type="pct"/>
          </w:tcPr>
          <w:p w14:paraId="70B54828" w14:textId="0A22504E" w:rsidR="00BD0586" w:rsidRDefault="00BD0586" w:rsidP="00EE55C4">
            <w:pPr>
              <w:pStyle w:val="Numberedpara2level1"/>
              <w:numPr>
                <w:ilvl w:val="0"/>
                <w:numId w:val="0"/>
              </w:numPr>
            </w:pPr>
            <w:r>
              <w:t xml:space="preserve">DISTF Amendment 2025-1 </w:t>
            </w:r>
            <w:r w:rsidR="00BA19A6">
              <w:t>R</w:t>
            </w:r>
            <w:r>
              <w:t>ule number</w:t>
            </w:r>
          </w:p>
        </w:tc>
      </w:tr>
      <w:tr w:rsidR="00CD261F" w14:paraId="02580B81" w14:textId="77777777" w:rsidTr="00442D3C">
        <w:trPr>
          <w:cantSplit w:val="0"/>
        </w:trPr>
        <w:tc>
          <w:tcPr>
            <w:tcW w:w="1142" w:type="pct"/>
          </w:tcPr>
          <w:p w14:paraId="67AC00A1" w14:textId="77777777" w:rsidR="00CD261F" w:rsidRDefault="00CD261F" w:rsidP="00CD261F">
            <w:pPr>
              <w:pStyle w:val="Numberedpara2level1"/>
              <w:numPr>
                <w:ilvl w:val="0"/>
                <w:numId w:val="0"/>
              </w:numPr>
            </w:pPr>
            <w:r w:rsidRPr="00200F9D">
              <w:t>Inclusion of ISO 23220-2 (</w:t>
            </w:r>
            <w:proofErr w:type="spellStart"/>
            <w:r w:rsidRPr="00200F9D">
              <w:t>mDocs</w:t>
            </w:r>
            <w:proofErr w:type="spellEnd"/>
            <w:r w:rsidRPr="00200F9D">
              <w:t>) for credentials</w:t>
            </w:r>
            <w:r>
              <w:t>:</w:t>
            </w:r>
          </w:p>
          <w:p w14:paraId="4CA0FE5F" w14:textId="77777777" w:rsidR="00CD261F" w:rsidRDefault="00CD261F" w:rsidP="00CD261F">
            <w:pPr>
              <w:pStyle w:val="Numberedpara2level1"/>
              <w:numPr>
                <w:ilvl w:val="1"/>
                <w:numId w:val="41"/>
              </w:numPr>
              <w:ind w:left="314" w:hanging="284"/>
            </w:pPr>
            <w:r>
              <w:t>Credential service: Issuing a credential</w:t>
            </w:r>
          </w:p>
          <w:p w14:paraId="720C7466" w14:textId="3A07A528" w:rsidR="00CD261F" w:rsidRDefault="00CD261F" w:rsidP="00CD261F">
            <w:pPr>
              <w:pStyle w:val="Numberedpara2level1"/>
              <w:numPr>
                <w:ilvl w:val="1"/>
                <w:numId w:val="41"/>
              </w:numPr>
              <w:ind w:left="314" w:hanging="284"/>
            </w:pPr>
            <w:r w:rsidRPr="00200F9D">
              <w:t xml:space="preserve">Facilitation </w:t>
            </w:r>
            <w:r>
              <w:t>s</w:t>
            </w:r>
            <w:r w:rsidRPr="00200F9D">
              <w:t>ervice</w:t>
            </w:r>
            <w:r>
              <w:t xml:space="preserve">: </w:t>
            </w:r>
            <w:r w:rsidRPr="00200F9D">
              <w:t>requir</w:t>
            </w:r>
            <w:r>
              <w:t>ing</w:t>
            </w:r>
            <w:r w:rsidRPr="00200F9D">
              <w:t xml:space="preserve"> presentation meets the 23220 series or 18013-5/7</w:t>
            </w:r>
          </w:p>
        </w:tc>
        <w:tc>
          <w:tcPr>
            <w:tcW w:w="3166" w:type="pct"/>
          </w:tcPr>
          <w:p w14:paraId="54B829D0" w14:textId="45F546DD" w:rsidR="00CD261F" w:rsidRPr="00CD261F" w:rsidRDefault="00CD261F" w:rsidP="00CD261F">
            <w:pPr>
              <w:pStyle w:val="Numberedpara2level1"/>
              <w:numPr>
                <w:ilvl w:val="0"/>
                <w:numId w:val="0"/>
              </w:numPr>
            </w:pPr>
            <w:r w:rsidRPr="00B34DC8">
              <w:rPr>
                <w:i/>
                <w:iCs/>
              </w:rPr>
              <w:t>Digital Credentials should be secure, interoperable and privacy-enhancing.</w:t>
            </w:r>
            <w:r>
              <w:t xml:space="preserve"> </w:t>
            </w:r>
            <w:r w:rsidRPr="00CD261F">
              <w:t>A new standard for credentials is available that can be used for many different types of documents (e.g. photo ID, firearms licence, bank ID, student ID)</w:t>
            </w:r>
            <w:r>
              <w:t>.</w:t>
            </w:r>
          </w:p>
          <w:p w14:paraId="3828E442" w14:textId="77777777" w:rsidR="00CD261F" w:rsidRPr="00CD261F" w:rsidRDefault="00CD261F" w:rsidP="00CD261F">
            <w:pPr>
              <w:pStyle w:val="Numberedpara2level1"/>
              <w:numPr>
                <w:ilvl w:val="0"/>
                <w:numId w:val="0"/>
              </w:numPr>
            </w:pPr>
            <w:r w:rsidRPr="00CD261F">
              <w:t>The ISO 18013-5 Mobile Driver Licence standard establishes an end-to-end process for the use of a mobile driver licence. The standard is supported by the Trust Framework. However, this standard is limited in format to driver licences. The end-to-end process would be useful for document types other than just driver licences.</w:t>
            </w:r>
          </w:p>
          <w:p w14:paraId="62DA6A8F" w14:textId="13C98DB3" w:rsidR="00CD261F" w:rsidRDefault="00CD261F" w:rsidP="00CD261F">
            <w:pPr>
              <w:pStyle w:val="Numberedpara2level1"/>
              <w:numPr>
                <w:ilvl w:val="0"/>
                <w:numId w:val="0"/>
              </w:numPr>
            </w:pPr>
            <w:r w:rsidRPr="00CD261F">
              <w:t xml:space="preserve">The International Organization for Standardization has now published ISO 23220-2 Data objects and encoding rules for generic </w:t>
            </w:r>
            <w:proofErr w:type="spellStart"/>
            <w:r w:rsidRPr="00CD261F">
              <w:t>eID</w:t>
            </w:r>
            <w:proofErr w:type="spellEnd"/>
            <w:r w:rsidRPr="00CD261F">
              <w:t xml:space="preserve"> systems as a standard for data models that seeks to address this issue.</w:t>
            </w:r>
          </w:p>
        </w:tc>
        <w:tc>
          <w:tcPr>
            <w:tcW w:w="692" w:type="pct"/>
          </w:tcPr>
          <w:p w14:paraId="7D384780" w14:textId="77777777" w:rsidR="00CD261F" w:rsidRDefault="00CD261F" w:rsidP="00CD261F">
            <w:pPr>
              <w:pStyle w:val="Numberedpara2level1"/>
              <w:numPr>
                <w:ilvl w:val="0"/>
                <w:numId w:val="0"/>
              </w:numPr>
            </w:pPr>
          </w:p>
          <w:p w14:paraId="11F12F75" w14:textId="77777777" w:rsidR="00CD261F" w:rsidRDefault="00CD261F" w:rsidP="00CD261F">
            <w:pPr>
              <w:pStyle w:val="Numberedpara2level1"/>
              <w:numPr>
                <w:ilvl w:val="0"/>
                <w:numId w:val="0"/>
              </w:numPr>
            </w:pPr>
          </w:p>
          <w:p w14:paraId="01DB7EBB" w14:textId="731BF0C8" w:rsidR="00CD261F" w:rsidRDefault="00CD261F" w:rsidP="00CD261F">
            <w:pPr>
              <w:pStyle w:val="Numberedpara2level1"/>
              <w:numPr>
                <w:ilvl w:val="0"/>
                <w:numId w:val="0"/>
              </w:numPr>
            </w:pPr>
            <w:r>
              <w:t>8(2)(c)</w:t>
            </w:r>
          </w:p>
          <w:p w14:paraId="620FEE93" w14:textId="77777777" w:rsidR="00CF6FBB" w:rsidRDefault="00CF6FBB" w:rsidP="00CD261F">
            <w:pPr>
              <w:pStyle w:val="Numberedpara2level1"/>
              <w:numPr>
                <w:ilvl w:val="0"/>
                <w:numId w:val="0"/>
              </w:numPr>
            </w:pPr>
          </w:p>
          <w:p w14:paraId="7036D360" w14:textId="5C997E49" w:rsidR="00CD261F" w:rsidRDefault="00CD261F" w:rsidP="00CD261F">
            <w:pPr>
              <w:pStyle w:val="Numberedpara2level1"/>
              <w:numPr>
                <w:ilvl w:val="0"/>
                <w:numId w:val="0"/>
              </w:numPr>
            </w:pPr>
            <w:r>
              <w:t>9(5)(d)</w:t>
            </w:r>
          </w:p>
        </w:tc>
      </w:tr>
      <w:tr w:rsidR="00BD0586" w14:paraId="0018661E" w14:textId="77777777" w:rsidTr="006170CD">
        <w:trPr>
          <w:cantSplit w:val="0"/>
        </w:trPr>
        <w:tc>
          <w:tcPr>
            <w:tcW w:w="5000" w:type="pct"/>
            <w:gridSpan w:val="3"/>
            <w:shd w:val="clear" w:color="auto" w:fill="D9D9D9" w:themeFill="background1" w:themeFillShade="D9"/>
          </w:tcPr>
          <w:p w14:paraId="54B39CC1" w14:textId="77777777" w:rsidR="00BD0586" w:rsidRDefault="00BD0586" w:rsidP="00EE55C4">
            <w:pPr>
              <w:pStyle w:val="Numberedpara2level1"/>
              <w:numPr>
                <w:ilvl w:val="0"/>
                <w:numId w:val="0"/>
              </w:numPr>
            </w:pPr>
            <w:r w:rsidRPr="00BD0586">
              <w:rPr>
                <w:b/>
                <w:bCs/>
              </w:rPr>
              <w:t>Your feedback</w:t>
            </w:r>
          </w:p>
          <w:p w14:paraId="09916E5C" w14:textId="1FB82E65" w:rsidR="00BD0586" w:rsidRDefault="00BD0586" w:rsidP="00EE55C4">
            <w:pPr>
              <w:pStyle w:val="Numberedpara2level1"/>
              <w:numPr>
                <w:ilvl w:val="0"/>
                <w:numId w:val="0"/>
              </w:numPr>
            </w:pPr>
            <w:r w:rsidRPr="00BD0586">
              <w:t>Do you agree with</w:t>
            </w:r>
            <w:r>
              <w:t xml:space="preserve"> the i</w:t>
            </w:r>
            <w:r w:rsidRPr="00BD0586">
              <w:t xml:space="preserve">nclusion of ISO </w:t>
            </w:r>
            <w:r>
              <w:t>23220-2 for a credential service issuing a credential?</w:t>
            </w:r>
          </w:p>
          <w:p w14:paraId="2B437586" w14:textId="77777777" w:rsidR="00BD0586" w:rsidRDefault="00BD0586" w:rsidP="00EE55C4">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56004EB3" w14:textId="77777777" w:rsidR="00BD0586" w:rsidRDefault="00BD0586" w:rsidP="00EE55C4">
            <w:pPr>
              <w:pStyle w:val="Numberedpara2level1"/>
              <w:numPr>
                <w:ilvl w:val="0"/>
                <w:numId w:val="0"/>
              </w:numPr>
            </w:pPr>
            <w:r w:rsidRPr="00BD0586">
              <w:t>Please explain why</w:t>
            </w:r>
            <w:r>
              <w:t>/comment</w:t>
            </w:r>
          </w:p>
          <w:p w14:paraId="4E2949E1" w14:textId="77777777" w:rsidR="00BD0586" w:rsidRDefault="00BD0586" w:rsidP="00EE55C4">
            <w:pPr>
              <w:pStyle w:val="Numberedpara2level1"/>
              <w:numPr>
                <w:ilvl w:val="0"/>
                <w:numId w:val="0"/>
              </w:numPr>
            </w:pPr>
          </w:p>
          <w:p w14:paraId="387AD40E" w14:textId="77777777" w:rsidR="00BD0586" w:rsidRDefault="00BD0586" w:rsidP="00EE55C4">
            <w:pPr>
              <w:pStyle w:val="Numberedpara2level1"/>
              <w:numPr>
                <w:ilvl w:val="0"/>
                <w:numId w:val="0"/>
              </w:numPr>
            </w:pPr>
          </w:p>
          <w:p w14:paraId="64D80BA2" w14:textId="2D1E70B1" w:rsidR="00BD0586" w:rsidRDefault="00BD0586" w:rsidP="00EE55C4">
            <w:pPr>
              <w:pStyle w:val="Numberedpara2level1"/>
              <w:numPr>
                <w:ilvl w:val="0"/>
                <w:numId w:val="0"/>
              </w:numPr>
            </w:pPr>
            <w:r w:rsidRPr="00BD0586">
              <w:t>Do you agree with</w:t>
            </w:r>
            <w:r>
              <w:t xml:space="preserve"> the i</w:t>
            </w:r>
            <w:r w:rsidRPr="00BD0586">
              <w:t xml:space="preserve">nclusion of ISO </w:t>
            </w:r>
            <w:r>
              <w:t xml:space="preserve">23220-2 for a facilitation service </w:t>
            </w:r>
            <w:r w:rsidRPr="00BD0586">
              <w:t>requiring presentation meets the 23220 series or 18013-5/7</w:t>
            </w:r>
            <w:r>
              <w:t>?</w:t>
            </w:r>
          </w:p>
          <w:p w14:paraId="137ABDE6" w14:textId="77777777" w:rsidR="00BD0586" w:rsidRDefault="00BD0586" w:rsidP="00BD0586">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41E639F2" w14:textId="4303D006" w:rsidR="00BD0586" w:rsidRDefault="00BD0586" w:rsidP="00EE55C4">
            <w:pPr>
              <w:pStyle w:val="Numberedpara2level1"/>
              <w:numPr>
                <w:ilvl w:val="0"/>
                <w:numId w:val="0"/>
              </w:numPr>
            </w:pPr>
            <w:r w:rsidRPr="00BD0586">
              <w:t>Please explain why</w:t>
            </w:r>
            <w:r>
              <w:t>/comment</w:t>
            </w:r>
          </w:p>
          <w:p w14:paraId="65FCA22A" w14:textId="77777777" w:rsidR="00BD0586" w:rsidRDefault="00BD0586" w:rsidP="00EE55C4">
            <w:pPr>
              <w:pStyle w:val="Numberedpara2level1"/>
              <w:numPr>
                <w:ilvl w:val="0"/>
                <w:numId w:val="0"/>
              </w:numPr>
            </w:pPr>
          </w:p>
          <w:p w14:paraId="577D61A9" w14:textId="77777777" w:rsidR="00BD0586" w:rsidRDefault="00BD0586" w:rsidP="00EE55C4">
            <w:pPr>
              <w:pStyle w:val="Numberedpara2level1"/>
              <w:numPr>
                <w:ilvl w:val="0"/>
                <w:numId w:val="0"/>
              </w:numPr>
            </w:pPr>
          </w:p>
        </w:tc>
      </w:tr>
    </w:tbl>
    <w:p w14:paraId="7736D003" w14:textId="77777777" w:rsidR="0028778B" w:rsidRDefault="0028778B" w:rsidP="0028778B">
      <w:pPr>
        <w:keepLines w:val="0"/>
        <w:spacing w:line="276" w:lineRule="auto"/>
        <w:rPr>
          <w:rFonts w:cs="Calibri"/>
        </w:rPr>
      </w:pPr>
    </w:p>
    <w:p w14:paraId="2E391658" w14:textId="77777777" w:rsidR="0028778B" w:rsidRDefault="0028778B" w:rsidP="0028778B">
      <w:pPr>
        <w:keepLines w:val="0"/>
        <w:spacing w:line="276" w:lineRule="auto"/>
        <w:rPr>
          <w:rFonts w:cs="Calibri"/>
        </w:rPr>
      </w:pPr>
    </w:p>
    <w:tbl>
      <w:tblPr>
        <w:tblStyle w:val="DIATable"/>
        <w:tblW w:w="5000" w:type="pct"/>
        <w:tblInd w:w="0" w:type="dxa"/>
        <w:tblLook w:val="04A0" w:firstRow="1" w:lastRow="0" w:firstColumn="1" w:lastColumn="0" w:noHBand="0" w:noVBand="1"/>
      </w:tblPr>
      <w:tblGrid>
        <w:gridCol w:w="3259"/>
        <w:gridCol w:w="9344"/>
        <w:gridCol w:w="2024"/>
      </w:tblGrid>
      <w:tr w:rsidR="00442D3C" w:rsidRPr="00442D3C" w14:paraId="18A64197" w14:textId="77777777" w:rsidTr="000457EE">
        <w:trPr>
          <w:cnfStyle w:val="100000000000" w:firstRow="1" w:lastRow="0" w:firstColumn="0" w:lastColumn="0" w:oddVBand="0" w:evenVBand="0" w:oddHBand="0" w:evenHBand="0" w:firstRowFirstColumn="0" w:firstRowLastColumn="0" w:lastRowFirstColumn="0" w:lastRowLastColumn="0"/>
          <w:cantSplit w:val="0"/>
          <w:tblHeader/>
        </w:trPr>
        <w:tc>
          <w:tcPr>
            <w:tcW w:w="1114" w:type="pct"/>
          </w:tcPr>
          <w:p w14:paraId="31F9028C" w14:textId="219E6E01" w:rsidR="00442D3C" w:rsidRPr="00442D3C" w:rsidRDefault="00442D3C" w:rsidP="006846A7">
            <w:pPr>
              <w:pStyle w:val="Numberedpara2level1"/>
              <w:numPr>
                <w:ilvl w:val="0"/>
                <w:numId w:val="0"/>
              </w:numPr>
              <w:rPr>
                <w:szCs w:val="22"/>
              </w:rPr>
            </w:pPr>
            <w:r w:rsidRPr="00442D3C">
              <w:rPr>
                <w:szCs w:val="22"/>
              </w:rPr>
              <w:t>Policies</w:t>
            </w:r>
            <w:r w:rsidR="00B34DC8">
              <w:rPr>
                <w:szCs w:val="22"/>
              </w:rPr>
              <w:t xml:space="preserve"> – Proposals for change</w:t>
            </w:r>
          </w:p>
        </w:tc>
        <w:tc>
          <w:tcPr>
            <w:tcW w:w="3194" w:type="pct"/>
          </w:tcPr>
          <w:p w14:paraId="38E38E07" w14:textId="77777777" w:rsidR="00442D3C" w:rsidRPr="00442D3C" w:rsidRDefault="00442D3C" w:rsidP="006846A7">
            <w:pPr>
              <w:pStyle w:val="Numberedpara2level1"/>
              <w:numPr>
                <w:ilvl w:val="0"/>
                <w:numId w:val="0"/>
              </w:numPr>
              <w:rPr>
                <w:szCs w:val="22"/>
              </w:rPr>
            </w:pPr>
            <w:r w:rsidRPr="00442D3C">
              <w:rPr>
                <w:szCs w:val="22"/>
              </w:rPr>
              <w:t>Rationale</w:t>
            </w:r>
          </w:p>
        </w:tc>
        <w:tc>
          <w:tcPr>
            <w:tcW w:w="692" w:type="pct"/>
          </w:tcPr>
          <w:p w14:paraId="0CCC675E" w14:textId="7F4940A1" w:rsidR="00442D3C" w:rsidRPr="00442D3C" w:rsidRDefault="00442D3C" w:rsidP="006846A7">
            <w:pPr>
              <w:pStyle w:val="Numberedpara2level1"/>
              <w:numPr>
                <w:ilvl w:val="0"/>
                <w:numId w:val="0"/>
              </w:numPr>
              <w:rPr>
                <w:szCs w:val="22"/>
              </w:rPr>
            </w:pPr>
            <w:r w:rsidRPr="00442D3C">
              <w:rPr>
                <w:szCs w:val="22"/>
              </w:rPr>
              <w:t xml:space="preserve">DISTF Amendment 2025-1 </w:t>
            </w:r>
            <w:r w:rsidR="00BA19A6">
              <w:rPr>
                <w:szCs w:val="22"/>
              </w:rPr>
              <w:t>R</w:t>
            </w:r>
            <w:r w:rsidRPr="00442D3C">
              <w:rPr>
                <w:szCs w:val="22"/>
              </w:rPr>
              <w:t>ule number</w:t>
            </w:r>
          </w:p>
        </w:tc>
      </w:tr>
      <w:tr w:rsidR="00442D3C" w:rsidRPr="00442D3C" w14:paraId="22F606AB" w14:textId="77777777" w:rsidTr="000457EE">
        <w:trPr>
          <w:cantSplit w:val="0"/>
        </w:trPr>
        <w:tc>
          <w:tcPr>
            <w:tcW w:w="1114" w:type="pct"/>
          </w:tcPr>
          <w:p w14:paraId="1461432E" w14:textId="77777777" w:rsidR="00442D3C" w:rsidRPr="00442D3C" w:rsidRDefault="00442D3C" w:rsidP="006846A7">
            <w:pPr>
              <w:pStyle w:val="Numberedpara2level1"/>
              <w:numPr>
                <w:ilvl w:val="0"/>
                <w:numId w:val="0"/>
              </w:numPr>
              <w:rPr>
                <w:szCs w:val="22"/>
              </w:rPr>
            </w:pPr>
            <w:r w:rsidRPr="00442D3C">
              <w:rPr>
                <w:szCs w:val="22"/>
              </w:rPr>
              <w:t xml:space="preserve">Discouraging ‘flash pass’ verification – while this will not be expressly prohibited, it should not be allowed unless there is a specific reason. As the technology matures, this will be disallowed. </w:t>
            </w:r>
          </w:p>
          <w:p w14:paraId="3D2EF96D" w14:textId="161A920A" w:rsidR="00442D3C" w:rsidRPr="00442D3C" w:rsidRDefault="00442D3C" w:rsidP="006846A7">
            <w:pPr>
              <w:pStyle w:val="Numberedpara2level1"/>
              <w:numPr>
                <w:ilvl w:val="0"/>
                <w:numId w:val="0"/>
              </w:numPr>
              <w:rPr>
                <w:szCs w:val="22"/>
              </w:rPr>
            </w:pPr>
            <w:r w:rsidRPr="00442D3C">
              <w:rPr>
                <w:szCs w:val="22"/>
              </w:rPr>
              <w:t>We will issue guidance to support this rule.</w:t>
            </w:r>
          </w:p>
        </w:tc>
        <w:tc>
          <w:tcPr>
            <w:tcW w:w="3194" w:type="pct"/>
          </w:tcPr>
          <w:p w14:paraId="4B4CB70D" w14:textId="77777777" w:rsidR="00442D3C" w:rsidRPr="00442D3C" w:rsidRDefault="00442D3C" w:rsidP="00442D3C">
            <w:pPr>
              <w:pStyle w:val="Numberedpara2level1"/>
              <w:numPr>
                <w:ilvl w:val="0"/>
                <w:numId w:val="0"/>
              </w:numPr>
              <w:rPr>
                <w:i/>
                <w:iCs/>
                <w:szCs w:val="22"/>
              </w:rPr>
            </w:pPr>
            <w:r w:rsidRPr="00442D3C">
              <w:rPr>
                <w:i/>
                <w:iCs/>
                <w:szCs w:val="22"/>
              </w:rPr>
              <w:t>Verifiable credentials need to be verified</w:t>
            </w:r>
          </w:p>
          <w:p w14:paraId="5917581F" w14:textId="77777777" w:rsidR="00442D3C" w:rsidRPr="00442D3C" w:rsidRDefault="00442D3C" w:rsidP="00442D3C">
            <w:pPr>
              <w:pStyle w:val="Numberedpara2level1"/>
              <w:numPr>
                <w:ilvl w:val="0"/>
                <w:numId w:val="0"/>
              </w:numPr>
              <w:rPr>
                <w:szCs w:val="22"/>
              </w:rPr>
            </w:pPr>
            <w:r w:rsidRPr="00442D3C">
              <w:rPr>
                <w:szCs w:val="22"/>
              </w:rPr>
              <w:t xml:space="preserve">Without cryptographic verification, a relying party has zero-assurance of the veracity of a credential or of the issuer. </w:t>
            </w:r>
          </w:p>
          <w:p w14:paraId="581B5E5F" w14:textId="7CB354F6" w:rsidR="00442D3C" w:rsidRPr="00442D3C" w:rsidRDefault="00442D3C" w:rsidP="00442D3C">
            <w:pPr>
              <w:pStyle w:val="Numberedpara2level1"/>
              <w:numPr>
                <w:ilvl w:val="0"/>
                <w:numId w:val="0"/>
              </w:numPr>
              <w:rPr>
                <w:rFonts w:cs="Times New Roman"/>
                <w:szCs w:val="22"/>
              </w:rPr>
            </w:pPr>
            <w:r w:rsidRPr="00442D3C">
              <w:rPr>
                <w:rFonts w:cs="Times New Roman"/>
                <w:szCs w:val="22"/>
              </w:rPr>
              <w:t xml:space="preserve">However, in practice many relying parties may accept a </w:t>
            </w:r>
            <w:r w:rsidR="00327F36">
              <w:rPr>
                <w:rFonts w:cs="Times New Roman"/>
                <w:szCs w:val="22"/>
              </w:rPr>
              <w:t>‘</w:t>
            </w:r>
            <w:r w:rsidRPr="00442D3C">
              <w:rPr>
                <w:rFonts w:cs="Times New Roman"/>
                <w:szCs w:val="22"/>
              </w:rPr>
              <w:t>flash pass</w:t>
            </w:r>
            <w:r w:rsidR="00327F36">
              <w:rPr>
                <w:rFonts w:cs="Times New Roman"/>
                <w:szCs w:val="22"/>
              </w:rPr>
              <w:t>’</w:t>
            </w:r>
            <w:r w:rsidRPr="00442D3C">
              <w:rPr>
                <w:rFonts w:cs="Times New Roman"/>
                <w:szCs w:val="22"/>
              </w:rPr>
              <w:t>, where a credential is accepted only by viewing the human-readable information and a portrait image rendered on the user’s device.</w:t>
            </w:r>
          </w:p>
          <w:p w14:paraId="21927FBE" w14:textId="2C87A716" w:rsidR="00442D3C" w:rsidRPr="00442D3C" w:rsidRDefault="00442D3C" w:rsidP="00442D3C">
            <w:pPr>
              <w:pStyle w:val="Numberedpara2level1"/>
              <w:numPr>
                <w:ilvl w:val="0"/>
                <w:numId w:val="0"/>
              </w:numPr>
              <w:rPr>
                <w:szCs w:val="22"/>
              </w:rPr>
            </w:pPr>
            <w:r w:rsidRPr="00442D3C">
              <w:rPr>
                <w:szCs w:val="22"/>
              </w:rPr>
              <w:t xml:space="preserve">While this is understandable from the user experience perspective (consider a busy bartender needing to check several IDs), it undermines the trust established by the technical standards and the </w:t>
            </w:r>
            <w:r>
              <w:rPr>
                <w:szCs w:val="22"/>
              </w:rPr>
              <w:t>T</w:t>
            </w:r>
            <w:r w:rsidRPr="00442D3C">
              <w:rPr>
                <w:szCs w:val="22"/>
              </w:rPr>
              <w:t xml:space="preserve">rust </w:t>
            </w:r>
            <w:r>
              <w:rPr>
                <w:szCs w:val="22"/>
              </w:rPr>
              <w:t>F</w:t>
            </w:r>
            <w:r w:rsidRPr="00442D3C">
              <w:rPr>
                <w:szCs w:val="22"/>
              </w:rPr>
              <w:t>ramework and is rife for abuse. It also risks putting relying parties in legal jeopardy.</w:t>
            </w:r>
          </w:p>
          <w:p w14:paraId="7DE33028" w14:textId="3B09621A" w:rsidR="00442D3C" w:rsidRPr="00442D3C" w:rsidRDefault="00442D3C" w:rsidP="00442D3C">
            <w:pPr>
              <w:pStyle w:val="Numberedpara2level1"/>
              <w:numPr>
                <w:ilvl w:val="0"/>
                <w:numId w:val="0"/>
              </w:numPr>
              <w:rPr>
                <w:szCs w:val="22"/>
              </w:rPr>
            </w:pPr>
            <w:r w:rsidRPr="00442D3C">
              <w:rPr>
                <w:szCs w:val="22"/>
              </w:rPr>
              <w:t>Even where a legitimate credential is presented, it results in oversharing of information as a credential contains all the attributes available, not just those required for the specific presentation.</w:t>
            </w:r>
          </w:p>
        </w:tc>
        <w:tc>
          <w:tcPr>
            <w:tcW w:w="692" w:type="pct"/>
          </w:tcPr>
          <w:p w14:paraId="0FBB63F2" w14:textId="7DBCBC0F" w:rsidR="00442D3C" w:rsidRPr="00442D3C" w:rsidRDefault="00442D3C" w:rsidP="006846A7">
            <w:pPr>
              <w:pStyle w:val="Numberedpara2level1"/>
              <w:numPr>
                <w:ilvl w:val="0"/>
                <w:numId w:val="0"/>
              </w:numPr>
              <w:rPr>
                <w:szCs w:val="22"/>
              </w:rPr>
            </w:pPr>
            <w:r w:rsidRPr="00442D3C">
              <w:rPr>
                <w:szCs w:val="22"/>
              </w:rPr>
              <w:t>9(9)</w:t>
            </w:r>
          </w:p>
        </w:tc>
      </w:tr>
      <w:tr w:rsidR="00B34DC8" w14:paraId="051B79A8" w14:textId="77777777" w:rsidTr="00EE55C4">
        <w:trPr>
          <w:cantSplit w:val="0"/>
        </w:trPr>
        <w:tc>
          <w:tcPr>
            <w:tcW w:w="5000" w:type="pct"/>
            <w:gridSpan w:val="3"/>
            <w:shd w:val="clear" w:color="auto" w:fill="D9D9D9" w:themeFill="background1" w:themeFillShade="D9"/>
          </w:tcPr>
          <w:p w14:paraId="2BB481CF" w14:textId="77777777" w:rsidR="00B34DC8" w:rsidRDefault="00B34DC8" w:rsidP="00EE55C4">
            <w:pPr>
              <w:pStyle w:val="Numberedpara2level1"/>
              <w:numPr>
                <w:ilvl w:val="0"/>
                <w:numId w:val="0"/>
              </w:numPr>
            </w:pPr>
            <w:r w:rsidRPr="00BD0586">
              <w:rPr>
                <w:b/>
                <w:bCs/>
              </w:rPr>
              <w:t>Your feedback</w:t>
            </w:r>
          </w:p>
          <w:p w14:paraId="46E4AC3A" w14:textId="58BDAA35" w:rsidR="00B34DC8" w:rsidRDefault="00B34DC8" w:rsidP="00EE55C4">
            <w:pPr>
              <w:pStyle w:val="Numberedpara2level1"/>
              <w:numPr>
                <w:ilvl w:val="0"/>
                <w:numId w:val="0"/>
              </w:numPr>
            </w:pPr>
            <w:r w:rsidRPr="00BD0586">
              <w:t>Do you agree with</w:t>
            </w:r>
            <w:r>
              <w:t xml:space="preserve"> </w:t>
            </w:r>
            <w:r w:rsidR="005A2C76">
              <w:t>d</w:t>
            </w:r>
            <w:r w:rsidRPr="00B34DC8">
              <w:t>iscouraging ‘flash pass’ verification</w:t>
            </w:r>
            <w:r>
              <w:t>?</w:t>
            </w:r>
          </w:p>
          <w:p w14:paraId="4DB01898" w14:textId="77777777" w:rsidR="00B34DC8" w:rsidRDefault="00B34DC8" w:rsidP="00EE55C4">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77AC4BCB" w14:textId="77777777" w:rsidR="00B34DC8" w:rsidRDefault="00B34DC8" w:rsidP="00EE55C4">
            <w:pPr>
              <w:pStyle w:val="Numberedpara2level1"/>
              <w:numPr>
                <w:ilvl w:val="0"/>
                <w:numId w:val="0"/>
              </w:numPr>
            </w:pPr>
            <w:r w:rsidRPr="00BD0586">
              <w:t>Please explain why</w:t>
            </w:r>
            <w:r>
              <w:t>/comment</w:t>
            </w:r>
          </w:p>
          <w:p w14:paraId="27E49D03" w14:textId="77777777" w:rsidR="00B34DC8" w:rsidRDefault="00B34DC8" w:rsidP="00EE55C4">
            <w:pPr>
              <w:pStyle w:val="Numberedpara2level1"/>
              <w:numPr>
                <w:ilvl w:val="0"/>
                <w:numId w:val="0"/>
              </w:numPr>
            </w:pPr>
          </w:p>
          <w:p w14:paraId="08685615" w14:textId="77777777" w:rsidR="00B34DC8" w:rsidRDefault="00B34DC8" w:rsidP="00EE55C4">
            <w:pPr>
              <w:pStyle w:val="Numberedpara2level1"/>
              <w:numPr>
                <w:ilvl w:val="0"/>
                <w:numId w:val="0"/>
              </w:numPr>
            </w:pPr>
          </w:p>
          <w:p w14:paraId="56A4D793" w14:textId="5C60757A" w:rsidR="005A2C76" w:rsidRDefault="005A2C76" w:rsidP="00EE55C4">
            <w:pPr>
              <w:pStyle w:val="Numberedpara2level1"/>
              <w:numPr>
                <w:ilvl w:val="0"/>
                <w:numId w:val="0"/>
              </w:numPr>
            </w:pPr>
            <w:r w:rsidRPr="005A2C76">
              <w:t>Are there any situations in which flash pass type usage would be acceptable?</w:t>
            </w:r>
            <w:r>
              <w:t xml:space="preserve"> </w:t>
            </w:r>
          </w:p>
          <w:p w14:paraId="164F8E86" w14:textId="77777777" w:rsidR="00B34DC8" w:rsidRDefault="00B34DC8" w:rsidP="00EE55C4">
            <w:pPr>
              <w:pStyle w:val="Numberedpara2level1"/>
              <w:numPr>
                <w:ilvl w:val="0"/>
                <w:numId w:val="0"/>
              </w:numPr>
            </w:pPr>
          </w:p>
        </w:tc>
      </w:tr>
    </w:tbl>
    <w:p w14:paraId="188ADB17" w14:textId="77777777" w:rsidR="00970A61" w:rsidRDefault="00970A61"/>
    <w:p w14:paraId="639093E7" w14:textId="77777777" w:rsidR="00970A61" w:rsidRDefault="00970A61"/>
    <w:tbl>
      <w:tblPr>
        <w:tblStyle w:val="DIATable"/>
        <w:tblW w:w="5000" w:type="pct"/>
        <w:tblInd w:w="0" w:type="dxa"/>
        <w:tblLook w:val="04A0" w:firstRow="1" w:lastRow="0" w:firstColumn="1" w:lastColumn="0" w:noHBand="0" w:noVBand="1"/>
      </w:tblPr>
      <w:tblGrid>
        <w:gridCol w:w="3259"/>
        <w:gridCol w:w="9344"/>
        <w:gridCol w:w="2024"/>
      </w:tblGrid>
      <w:tr w:rsidR="00970A61" w:rsidRPr="00442D3C" w14:paraId="786A13C8" w14:textId="77777777" w:rsidTr="00E50E4A">
        <w:trPr>
          <w:cnfStyle w:val="100000000000" w:firstRow="1" w:lastRow="0" w:firstColumn="0" w:lastColumn="0" w:oddVBand="0" w:evenVBand="0" w:oddHBand="0" w:evenHBand="0" w:firstRowFirstColumn="0" w:firstRowLastColumn="0" w:lastRowFirstColumn="0" w:lastRowLastColumn="0"/>
          <w:cantSplit w:val="0"/>
          <w:tblHeader/>
        </w:trPr>
        <w:tc>
          <w:tcPr>
            <w:tcW w:w="1114" w:type="pct"/>
          </w:tcPr>
          <w:p w14:paraId="61AAA15C" w14:textId="77777777" w:rsidR="00970A61" w:rsidRPr="00442D3C" w:rsidRDefault="00970A61" w:rsidP="00E50E4A">
            <w:pPr>
              <w:pStyle w:val="Numberedpara2level1"/>
              <w:numPr>
                <w:ilvl w:val="0"/>
                <w:numId w:val="0"/>
              </w:numPr>
              <w:rPr>
                <w:szCs w:val="22"/>
              </w:rPr>
            </w:pPr>
            <w:r w:rsidRPr="00442D3C">
              <w:rPr>
                <w:szCs w:val="22"/>
              </w:rPr>
              <w:t>Policies</w:t>
            </w:r>
            <w:r>
              <w:rPr>
                <w:szCs w:val="22"/>
              </w:rPr>
              <w:t xml:space="preserve"> – Proposals for change</w:t>
            </w:r>
          </w:p>
        </w:tc>
        <w:tc>
          <w:tcPr>
            <w:tcW w:w="3194" w:type="pct"/>
          </w:tcPr>
          <w:p w14:paraId="69FD2D12" w14:textId="77777777" w:rsidR="00970A61" w:rsidRPr="00442D3C" w:rsidRDefault="00970A61" w:rsidP="00E50E4A">
            <w:pPr>
              <w:pStyle w:val="Numberedpara2level1"/>
              <w:numPr>
                <w:ilvl w:val="0"/>
                <w:numId w:val="0"/>
              </w:numPr>
              <w:rPr>
                <w:szCs w:val="22"/>
              </w:rPr>
            </w:pPr>
            <w:r w:rsidRPr="00442D3C">
              <w:rPr>
                <w:szCs w:val="22"/>
              </w:rPr>
              <w:t>Rationale</w:t>
            </w:r>
          </w:p>
        </w:tc>
        <w:tc>
          <w:tcPr>
            <w:tcW w:w="692" w:type="pct"/>
          </w:tcPr>
          <w:p w14:paraId="30B705E6" w14:textId="44AF03C0" w:rsidR="00970A61" w:rsidRPr="00442D3C" w:rsidRDefault="00970A61" w:rsidP="00E50E4A">
            <w:pPr>
              <w:pStyle w:val="Numberedpara2level1"/>
              <w:numPr>
                <w:ilvl w:val="0"/>
                <w:numId w:val="0"/>
              </w:numPr>
              <w:rPr>
                <w:szCs w:val="22"/>
              </w:rPr>
            </w:pPr>
            <w:r w:rsidRPr="00442D3C">
              <w:rPr>
                <w:szCs w:val="22"/>
              </w:rPr>
              <w:t xml:space="preserve">DISTF Amendment 2025-1 </w:t>
            </w:r>
            <w:r w:rsidR="00BA19A6">
              <w:rPr>
                <w:szCs w:val="22"/>
              </w:rPr>
              <w:t>R</w:t>
            </w:r>
            <w:r w:rsidRPr="00442D3C">
              <w:rPr>
                <w:szCs w:val="22"/>
              </w:rPr>
              <w:t>ule number</w:t>
            </w:r>
          </w:p>
        </w:tc>
      </w:tr>
      <w:tr w:rsidR="00442D3C" w:rsidRPr="00442D3C" w14:paraId="330B0D90" w14:textId="77777777" w:rsidTr="000457EE">
        <w:trPr>
          <w:cantSplit w:val="0"/>
        </w:trPr>
        <w:tc>
          <w:tcPr>
            <w:tcW w:w="1114" w:type="pct"/>
          </w:tcPr>
          <w:p w14:paraId="66757633" w14:textId="2FFC306C" w:rsidR="00442D3C" w:rsidRPr="00442D3C" w:rsidRDefault="00C21ECD" w:rsidP="006846A7">
            <w:pPr>
              <w:pStyle w:val="Numberedpara2level1"/>
              <w:numPr>
                <w:ilvl w:val="0"/>
                <w:numId w:val="0"/>
              </w:numPr>
              <w:rPr>
                <w:szCs w:val="22"/>
              </w:rPr>
            </w:pPr>
            <w:r w:rsidRPr="00C21ECD">
              <w:rPr>
                <w:szCs w:val="22"/>
              </w:rPr>
              <w:t>Server retrieval method is defined and expressly prohibited.</w:t>
            </w:r>
          </w:p>
        </w:tc>
        <w:tc>
          <w:tcPr>
            <w:tcW w:w="3194" w:type="pct"/>
          </w:tcPr>
          <w:p w14:paraId="7DED8920" w14:textId="77777777" w:rsidR="00C21ECD" w:rsidRPr="00C21ECD" w:rsidRDefault="00C21ECD" w:rsidP="000E3F13">
            <w:pPr>
              <w:pStyle w:val="Numberedpara2level1"/>
              <w:numPr>
                <w:ilvl w:val="0"/>
                <w:numId w:val="0"/>
              </w:numPr>
              <w:ind w:left="19"/>
              <w:rPr>
                <w:i/>
                <w:iCs/>
                <w:szCs w:val="22"/>
              </w:rPr>
            </w:pPr>
            <w:r w:rsidRPr="00C21ECD">
              <w:rPr>
                <w:i/>
                <w:iCs/>
                <w:szCs w:val="22"/>
              </w:rPr>
              <w:t>Users must not be tracked</w:t>
            </w:r>
          </w:p>
          <w:p w14:paraId="1CB290FB" w14:textId="77777777" w:rsidR="00C21ECD" w:rsidRPr="00C21ECD" w:rsidRDefault="00C21ECD" w:rsidP="000E3F13">
            <w:pPr>
              <w:pStyle w:val="Numberedpara2level1"/>
              <w:numPr>
                <w:ilvl w:val="0"/>
                <w:numId w:val="0"/>
              </w:numPr>
              <w:ind w:left="19"/>
              <w:rPr>
                <w:szCs w:val="22"/>
              </w:rPr>
            </w:pPr>
            <w:r w:rsidRPr="00C21ECD">
              <w:rPr>
                <w:szCs w:val="22"/>
              </w:rPr>
              <w:t>A fundamental principle of the Trust Framework is that users should not be tracked, and services should be privacy-preserving. This is a key feature of the verifiable credential model and of decentralised digital identity.</w:t>
            </w:r>
          </w:p>
          <w:p w14:paraId="41B07AFB" w14:textId="60A23A21" w:rsidR="00C21ECD" w:rsidRPr="00C21ECD" w:rsidRDefault="00C21ECD" w:rsidP="000E3F13">
            <w:pPr>
              <w:pStyle w:val="Numberedpara2level1"/>
              <w:numPr>
                <w:ilvl w:val="0"/>
                <w:numId w:val="0"/>
              </w:numPr>
              <w:ind w:left="19"/>
              <w:rPr>
                <w:szCs w:val="22"/>
              </w:rPr>
            </w:pPr>
            <w:r w:rsidRPr="00C21ECD">
              <w:rPr>
                <w:szCs w:val="22"/>
              </w:rPr>
              <w:t xml:space="preserve">However, under the ISO 18013-5 standard </w:t>
            </w:r>
            <w:r w:rsidR="00EC162E">
              <w:rPr>
                <w:szCs w:val="22"/>
              </w:rPr>
              <w:t>‘</w:t>
            </w:r>
            <w:r w:rsidRPr="00C21ECD">
              <w:rPr>
                <w:szCs w:val="22"/>
              </w:rPr>
              <w:t>server retrieval</w:t>
            </w:r>
            <w:r w:rsidR="00EC162E">
              <w:rPr>
                <w:szCs w:val="22"/>
              </w:rPr>
              <w:t>’</w:t>
            </w:r>
            <w:r w:rsidRPr="00C21ECD">
              <w:rPr>
                <w:szCs w:val="22"/>
              </w:rPr>
              <w:t xml:space="preserve"> is an optional data retrieval method that allows (with user consent) a relying party to directly query the issuer for the </w:t>
            </w:r>
            <w:proofErr w:type="spellStart"/>
            <w:r w:rsidRPr="00C21ECD">
              <w:rPr>
                <w:szCs w:val="22"/>
              </w:rPr>
              <w:t>mDL</w:t>
            </w:r>
            <w:proofErr w:type="spellEnd"/>
            <w:r w:rsidRPr="00C21ECD">
              <w:rPr>
                <w:szCs w:val="22"/>
              </w:rPr>
              <w:t xml:space="preserve"> information (refer: 8.3.2.2).</w:t>
            </w:r>
            <w:r w:rsidR="00EC162E">
              <w:rPr>
                <w:szCs w:val="22"/>
              </w:rPr>
              <w:t xml:space="preserve"> While s</w:t>
            </w:r>
            <w:r w:rsidRPr="00C21ECD">
              <w:rPr>
                <w:szCs w:val="22"/>
              </w:rPr>
              <w:t>erver retrieval allows for real time credential info</w:t>
            </w:r>
            <w:r w:rsidR="00EC162E">
              <w:rPr>
                <w:szCs w:val="22"/>
              </w:rPr>
              <w:t>rmation</w:t>
            </w:r>
            <w:r w:rsidRPr="00C21ECD">
              <w:rPr>
                <w:szCs w:val="22"/>
              </w:rPr>
              <w:t xml:space="preserve"> </w:t>
            </w:r>
            <w:r w:rsidR="00EC162E">
              <w:rPr>
                <w:szCs w:val="22"/>
              </w:rPr>
              <w:t xml:space="preserve">it also </w:t>
            </w:r>
            <w:r w:rsidRPr="00C21ECD">
              <w:rPr>
                <w:szCs w:val="22"/>
              </w:rPr>
              <w:t>allows the issuer to easily track usage and requires the verifier to have internet connectivity.</w:t>
            </w:r>
          </w:p>
          <w:p w14:paraId="43446EF3" w14:textId="02E7B459" w:rsidR="00442D3C" w:rsidRPr="000E3F13" w:rsidRDefault="00C21ECD" w:rsidP="000E3F13">
            <w:pPr>
              <w:pStyle w:val="Numberedpara2level1"/>
              <w:numPr>
                <w:ilvl w:val="0"/>
                <w:numId w:val="0"/>
              </w:numPr>
              <w:ind w:left="19"/>
              <w:rPr>
                <w:szCs w:val="22"/>
              </w:rPr>
            </w:pPr>
            <w:r w:rsidRPr="000E3F13">
              <w:rPr>
                <w:rFonts w:cs="Times New Roman"/>
                <w:szCs w:val="22"/>
              </w:rPr>
              <w:t>The rules currently allow the use of server retrieval but require that “[c]</w:t>
            </w:r>
            <w:proofErr w:type="spellStart"/>
            <w:r w:rsidRPr="000E3F13">
              <w:rPr>
                <w:rFonts w:cs="Times New Roman"/>
                <w:szCs w:val="22"/>
              </w:rPr>
              <w:t>redential</w:t>
            </w:r>
            <w:proofErr w:type="spellEnd"/>
            <w:r w:rsidRPr="000E3F13">
              <w:rPr>
                <w:rFonts w:cs="Times New Roman"/>
                <w:szCs w:val="22"/>
              </w:rPr>
              <w:t xml:space="preserve"> verification activity must not be tracked or correlated by the Trust Framework providers.” (DISTF R</w:t>
            </w:r>
            <w:r w:rsidR="00B31BE3">
              <w:rPr>
                <w:rFonts w:cs="Times New Roman"/>
                <w:szCs w:val="22"/>
              </w:rPr>
              <w:t>ule</w:t>
            </w:r>
            <w:r w:rsidRPr="000E3F13">
              <w:rPr>
                <w:rFonts w:cs="Times New Roman"/>
                <w:szCs w:val="22"/>
              </w:rPr>
              <w:t xml:space="preserve"> 8(4)(a))</w:t>
            </w:r>
          </w:p>
        </w:tc>
        <w:tc>
          <w:tcPr>
            <w:tcW w:w="692" w:type="pct"/>
          </w:tcPr>
          <w:p w14:paraId="336133C0" w14:textId="743F7803" w:rsidR="00442D3C" w:rsidRPr="00442D3C" w:rsidRDefault="00C21ECD" w:rsidP="006846A7">
            <w:pPr>
              <w:pStyle w:val="Numberedpara2level1"/>
              <w:numPr>
                <w:ilvl w:val="0"/>
                <w:numId w:val="0"/>
              </w:numPr>
              <w:rPr>
                <w:szCs w:val="22"/>
              </w:rPr>
            </w:pPr>
            <w:r>
              <w:rPr>
                <w:szCs w:val="22"/>
              </w:rPr>
              <w:t>9(8)</w:t>
            </w:r>
          </w:p>
        </w:tc>
      </w:tr>
      <w:tr w:rsidR="008F2AFC" w14:paraId="4F789DE3" w14:textId="77777777" w:rsidTr="00EE55C4">
        <w:trPr>
          <w:cantSplit w:val="0"/>
        </w:trPr>
        <w:tc>
          <w:tcPr>
            <w:tcW w:w="5000" w:type="pct"/>
            <w:gridSpan w:val="3"/>
            <w:shd w:val="clear" w:color="auto" w:fill="D9D9D9" w:themeFill="background1" w:themeFillShade="D9"/>
          </w:tcPr>
          <w:p w14:paraId="511BF3C0" w14:textId="77777777" w:rsidR="008F2AFC" w:rsidRDefault="008F2AFC" w:rsidP="00EE55C4">
            <w:pPr>
              <w:pStyle w:val="Numberedpara2level1"/>
              <w:numPr>
                <w:ilvl w:val="0"/>
                <w:numId w:val="0"/>
              </w:numPr>
            </w:pPr>
            <w:r w:rsidRPr="00BD0586">
              <w:rPr>
                <w:b/>
                <w:bCs/>
              </w:rPr>
              <w:t>Your feedback</w:t>
            </w:r>
          </w:p>
          <w:p w14:paraId="3862EED5" w14:textId="3CED9BD3" w:rsidR="008F2AFC" w:rsidRDefault="008F2AFC" w:rsidP="00EE55C4">
            <w:pPr>
              <w:pStyle w:val="Numberedpara2level1"/>
              <w:numPr>
                <w:ilvl w:val="0"/>
                <w:numId w:val="0"/>
              </w:numPr>
            </w:pPr>
            <w:r w:rsidRPr="00BD0586">
              <w:t>Do you agree with</w:t>
            </w:r>
            <w:r w:rsidR="00366D0D">
              <w:t xml:space="preserve"> </w:t>
            </w:r>
            <w:r w:rsidR="00366D0D" w:rsidRPr="00366D0D">
              <w:t>expressly prohibit</w:t>
            </w:r>
            <w:r w:rsidR="00366D0D">
              <w:t>ing server retrieval</w:t>
            </w:r>
            <w:r>
              <w:t>?</w:t>
            </w:r>
          </w:p>
          <w:p w14:paraId="4671324D" w14:textId="77777777" w:rsidR="008F2AFC" w:rsidRDefault="008F2AFC" w:rsidP="00EE55C4">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7FA39467" w14:textId="77777777" w:rsidR="008F2AFC" w:rsidRDefault="008F2AFC" w:rsidP="00EE55C4">
            <w:pPr>
              <w:pStyle w:val="Numberedpara2level1"/>
              <w:numPr>
                <w:ilvl w:val="0"/>
                <w:numId w:val="0"/>
              </w:numPr>
            </w:pPr>
            <w:r w:rsidRPr="00BD0586">
              <w:t>Please explain why</w:t>
            </w:r>
            <w:r>
              <w:t>/comment</w:t>
            </w:r>
          </w:p>
          <w:p w14:paraId="41812ADB" w14:textId="77777777" w:rsidR="008F2AFC" w:rsidRDefault="008F2AFC" w:rsidP="00EE55C4">
            <w:pPr>
              <w:pStyle w:val="Numberedpara2level1"/>
              <w:numPr>
                <w:ilvl w:val="0"/>
                <w:numId w:val="0"/>
              </w:numPr>
            </w:pPr>
          </w:p>
          <w:p w14:paraId="5FDAD23F" w14:textId="60F486C2" w:rsidR="008F2AFC" w:rsidRDefault="008F2AFC" w:rsidP="00EE55C4">
            <w:pPr>
              <w:pStyle w:val="Numberedpara2level1"/>
              <w:numPr>
                <w:ilvl w:val="0"/>
                <w:numId w:val="0"/>
              </w:numPr>
            </w:pPr>
          </w:p>
          <w:p w14:paraId="68C0A1C3" w14:textId="77777777" w:rsidR="008F2AFC" w:rsidRDefault="008F2AFC" w:rsidP="00EE55C4">
            <w:pPr>
              <w:pStyle w:val="Numberedpara2level1"/>
              <w:numPr>
                <w:ilvl w:val="0"/>
                <w:numId w:val="0"/>
              </w:numPr>
            </w:pPr>
          </w:p>
          <w:p w14:paraId="410A9EBD" w14:textId="77777777" w:rsidR="008F2AFC" w:rsidRDefault="008F2AFC" w:rsidP="00EE55C4">
            <w:pPr>
              <w:pStyle w:val="Numberedpara2level1"/>
              <w:numPr>
                <w:ilvl w:val="0"/>
                <w:numId w:val="0"/>
              </w:numPr>
            </w:pPr>
          </w:p>
        </w:tc>
      </w:tr>
    </w:tbl>
    <w:p w14:paraId="4F09DD16" w14:textId="55115EC6" w:rsidR="00327F36" w:rsidRDefault="00327F36">
      <w:r>
        <w:br w:type="page"/>
      </w:r>
    </w:p>
    <w:p w14:paraId="166DB284" w14:textId="77777777" w:rsidR="00327F36" w:rsidRDefault="00327F36"/>
    <w:tbl>
      <w:tblPr>
        <w:tblStyle w:val="DIATable"/>
        <w:tblW w:w="5000" w:type="pct"/>
        <w:tblInd w:w="0" w:type="dxa"/>
        <w:tblLook w:val="04A0" w:firstRow="1" w:lastRow="0" w:firstColumn="1" w:lastColumn="0" w:noHBand="0" w:noVBand="1"/>
      </w:tblPr>
      <w:tblGrid>
        <w:gridCol w:w="3259"/>
        <w:gridCol w:w="9344"/>
        <w:gridCol w:w="2024"/>
      </w:tblGrid>
      <w:tr w:rsidR="008F2AFC" w:rsidRPr="00442D3C" w14:paraId="18E83E12" w14:textId="77777777" w:rsidTr="00EE55C4">
        <w:trPr>
          <w:cnfStyle w:val="100000000000" w:firstRow="1" w:lastRow="0" w:firstColumn="0" w:lastColumn="0" w:oddVBand="0" w:evenVBand="0" w:oddHBand="0" w:evenHBand="0" w:firstRowFirstColumn="0" w:firstRowLastColumn="0" w:lastRowFirstColumn="0" w:lastRowLastColumn="0"/>
          <w:cantSplit w:val="0"/>
          <w:tblHeader/>
        </w:trPr>
        <w:tc>
          <w:tcPr>
            <w:tcW w:w="1114" w:type="pct"/>
          </w:tcPr>
          <w:p w14:paraId="1F0DCFC6" w14:textId="77777777" w:rsidR="008F2AFC" w:rsidRPr="00442D3C" w:rsidRDefault="008F2AFC" w:rsidP="00EE55C4">
            <w:pPr>
              <w:pStyle w:val="Numberedpara2level1"/>
              <w:numPr>
                <w:ilvl w:val="0"/>
                <w:numId w:val="0"/>
              </w:numPr>
              <w:rPr>
                <w:szCs w:val="22"/>
              </w:rPr>
            </w:pPr>
            <w:bookmarkStart w:id="12" w:name="_Hlk193203263"/>
            <w:r w:rsidRPr="00442D3C">
              <w:rPr>
                <w:szCs w:val="22"/>
              </w:rPr>
              <w:t>Policies</w:t>
            </w:r>
            <w:r>
              <w:rPr>
                <w:szCs w:val="22"/>
              </w:rPr>
              <w:t xml:space="preserve"> – Proposals for change</w:t>
            </w:r>
          </w:p>
        </w:tc>
        <w:tc>
          <w:tcPr>
            <w:tcW w:w="3194" w:type="pct"/>
          </w:tcPr>
          <w:p w14:paraId="6FE8A5F6" w14:textId="77777777" w:rsidR="008F2AFC" w:rsidRPr="00442D3C" w:rsidRDefault="008F2AFC" w:rsidP="00EE55C4">
            <w:pPr>
              <w:pStyle w:val="Numberedpara2level1"/>
              <w:numPr>
                <w:ilvl w:val="0"/>
                <w:numId w:val="0"/>
              </w:numPr>
              <w:rPr>
                <w:szCs w:val="22"/>
              </w:rPr>
            </w:pPr>
            <w:r w:rsidRPr="00442D3C">
              <w:rPr>
                <w:szCs w:val="22"/>
              </w:rPr>
              <w:t>Rationale</w:t>
            </w:r>
          </w:p>
        </w:tc>
        <w:tc>
          <w:tcPr>
            <w:tcW w:w="692" w:type="pct"/>
          </w:tcPr>
          <w:p w14:paraId="4B33AFB3" w14:textId="0CAF13A3" w:rsidR="008F2AFC" w:rsidRPr="00442D3C" w:rsidRDefault="008F2AFC" w:rsidP="00EE55C4">
            <w:pPr>
              <w:pStyle w:val="Numberedpara2level1"/>
              <w:numPr>
                <w:ilvl w:val="0"/>
                <w:numId w:val="0"/>
              </w:numPr>
              <w:rPr>
                <w:szCs w:val="22"/>
              </w:rPr>
            </w:pPr>
            <w:r w:rsidRPr="00442D3C">
              <w:rPr>
                <w:szCs w:val="22"/>
              </w:rPr>
              <w:t xml:space="preserve">DISTF Amendment 2025-1 </w:t>
            </w:r>
            <w:r w:rsidR="00BA19A6">
              <w:rPr>
                <w:szCs w:val="22"/>
              </w:rPr>
              <w:t>R</w:t>
            </w:r>
            <w:r w:rsidRPr="00442D3C">
              <w:rPr>
                <w:szCs w:val="22"/>
              </w:rPr>
              <w:t>ule number</w:t>
            </w:r>
          </w:p>
        </w:tc>
      </w:tr>
      <w:tr w:rsidR="00CD79E1" w:rsidRPr="00442D3C" w14:paraId="1D91F2CD" w14:textId="77777777" w:rsidTr="000457EE">
        <w:trPr>
          <w:cantSplit w:val="0"/>
        </w:trPr>
        <w:tc>
          <w:tcPr>
            <w:tcW w:w="1114" w:type="pct"/>
          </w:tcPr>
          <w:p w14:paraId="5898F875" w14:textId="65C875DB" w:rsidR="00CD79E1" w:rsidRPr="00C21ECD" w:rsidRDefault="00CD79E1" w:rsidP="00CD79E1">
            <w:pPr>
              <w:pStyle w:val="Numberedpara2level1"/>
              <w:numPr>
                <w:ilvl w:val="0"/>
                <w:numId w:val="0"/>
              </w:numPr>
              <w:rPr>
                <w:szCs w:val="22"/>
              </w:rPr>
            </w:pPr>
            <w:r w:rsidRPr="00CD79E1">
              <w:rPr>
                <w:szCs w:val="22"/>
              </w:rPr>
              <w:t>Change the requirement for a security management plan review from every 2 years to every 12 months.</w:t>
            </w:r>
          </w:p>
        </w:tc>
        <w:tc>
          <w:tcPr>
            <w:tcW w:w="3194" w:type="pct"/>
          </w:tcPr>
          <w:p w14:paraId="079993D1" w14:textId="551AF90C" w:rsidR="00912CB0" w:rsidRPr="00912CB0" w:rsidRDefault="00912CB0" w:rsidP="000E3F13">
            <w:pPr>
              <w:pStyle w:val="Numberedpara2level1"/>
              <w:numPr>
                <w:ilvl w:val="0"/>
                <w:numId w:val="0"/>
              </w:numPr>
              <w:ind w:left="19"/>
              <w:rPr>
                <w:i/>
                <w:iCs/>
                <w:szCs w:val="22"/>
              </w:rPr>
            </w:pPr>
            <w:r w:rsidRPr="00912CB0">
              <w:rPr>
                <w:i/>
                <w:iCs/>
                <w:szCs w:val="22"/>
              </w:rPr>
              <w:t xml:space="preserve">Security needs to keep pace with rapid changes in technology. </w:t>
            </w:r>
          </w:p>
          <w:p w14:paraId="7F809145" w14:textId="1F5C8A92" w:rsidR="00442746" w:rsidRPr="008D77A8" w:rsidRDefault="00912CB0" w:rsidP="00393245">
            <w:pPr>
              <w:pStyle w:val="Numberedpara2level1"/>
              <w:numPr>
                <w:ilvl w:val="0"/>
                <w:numId w:val="0"/>
              </w:numPr>
              <w:ind w:left="19"/>
              <w:rPr>
                <w:szCs w:val="22"/>
                <w:highlight w:val="yellow"/>
              </w:rPr>
            </w:pPr>
            <w:r w:rsidRPr="00912CB0">
              <w:rPr>
                <w:szCs w:val="22"/>
              </w:rPr>
              <w:t xml:space="preserve">The </w:t>
            </w:r>
            <w:r>
              <w:rPr>
                <w:szCs w:val="22"/>
              </w:rPr>
              <w:t>pace of change</w:t>
            </w:r>
            <w:r w:rsidRPr="00912CB0">
              <w:rPr>
                <w:szCs w:val="22"/>
              </w:rPr>
              <w:t xml:space="preserve"> in technology, including threats to security</w:t>
            </w:r>
            <w:r>
              <w:rPr>
                <w:szCs w:val="22"/>
              </w:rPr>
              <w:t>, is rapid</w:t>
            </w:r>
            <w:r w:rsidRPr="00912CB0">
              <w:rPr>
                <w:szCs w:val="22"/>
              </w:rPr>
              <w:t>. A more frequent review of the security management plan is intended to ensure that security management risks are reviewed and mitigated in a timely manner.</w:t>
            </w:r>
            <w:r w:rsidR="00442746">
              <w:rPr>
                <w:szCs w:val="22"/>
              </w:rPr>
              <w:t xml:space="preserve"> </w:t>
            </w:r>
            <w:r w:rsidR="00442746" w:rsidRPr="00393245">
              <w:rPr>
                <w:szCs w:val="22"/>
              </w:rPr>
              <w:t xml:space="preserve">This </w:t>
            </w:r>
            <w:r w:rsidR="009D0821">
              <w:rPr>
                <w:szCs w:val="22"/>
              </w:rPr>
              <w:t xml:space="preserve">proposed change </w:t>
            </w:r>
            <w:r w:rsidR="00442746" w:rsidRPr="00393245">
              <w:rPr>
                <w:szCs w:val="22"/>
              </w:rPr>
              <w:t xml:space="preserve">may have cost implications for providers. </w:t>
            </w:r>
          </w:p>
        </w:tc>
        <w:tc>
          <w:tcPr>
            <w:tcW w:w="692" w:type="pct"/>
          </w:tcPr>
          <w:p w14:paraId="0251F789" w14:textId="4069ECAF" w:rsidR="00CD79E1" w:rsidRDefault="00CD79E1" w:rsidP="006846A7">
            <w:pPr>
              <w:pStyle w:val="Numberedpara2level1"/>
              <w:numPr>
                <w:ilvl w:val="0"/>
                <w:numId w:val="0"/>
              </w:numPr>
              <w:rPr>
                <w:szCs w:val="22"/>
              </w:rPr>
            </w:pPr>
            <w:r>
              <w:rPr>
                <w:szCs w:val="22"/>
              </w:rPr>
              <w:t>13(7)</w:t>
            </w:r>
          </w:p>
        </w:tc>
      </w:tr>
      <w:bookmarkEnd w:id="12"/>
      <w:tr w:rsidR="0071199D" w14:paraId="6E01358F" w14:textId="77777777" w:rsidTr="00EE55C4">
        <w:trPr>
          <w:cantSplit w:val="0"/>
        </w:trPr>
        <w:tc>
          <w:tcPr>
            <w:tcW w:w="5000" w:type="pct"/>
            <w:gridSpan w:val="3"/>
            <w:shd w:val="clear" w:color="auto" w:fill="D9D9D9" w:themeFill="background1" w:themeFillShade="D9"/>
          </w:tcPr>
          <w:p w14:paraId="63D9B4A1" w14:textId="77777777" w:rsidR="0071199D" w:rsidRDefault="0071199D" w:rsidP="00EE55C4">
            <w:pPr>
              <w:pStyle w:val="Numberedpara2level1"/>
              <w:numPr>
                <w:ilvl w:val="0"/>
                <w:numId w:val="0"/>
              </w:numPr>
            </w:pPr>
            <w:r w:rsidRPr="00BD0586">
              <w:rPr>
                <w:b/>
                <w:bCs/>
              </w:rPr>
              <w:t>Your feedback</w:t>
            </w:r>
          </w:p>
          <w:p w14:paraId="31F3793A" w14:textId="5FA23896" w:rsidR="0071199D" w:rsidRDefault="0071199D" w:rsidP="00EE55C4">
            <w:pPr>
              <w:pStyle w:val="Numberedpara2level1"/>
              <w:numPr>
                <w:ilvl w:val="0"/>
                <w:numId w:val="0"/>
              </w:numPr>
            </w:pPr>
            <w:r w:rsidRPr="00BD0586">
              <w:t>Do you agree with</w:t>
            </w:r>
            <w:r>
              <w:t xml:space="preserve"> c</w:t>
            </w:r>
            <w:r w:rsidRPr="0071199D">
              <w:t>hang</w:t>
            </w:r>
            <w:r>
              <w:t>ing</w:t>
            </w:r>
            <w:r w:rsidRPr="0071199D">
              <w:t xml:space="preserve"> the requirement for a security management plan review from every 2 years to every 12 months</w:t>
            </w:r>
            <w:r>
              <w:t>?</w:t>
            </w:r>
          </w:p>
          <w:p w14:paraId="647E7FC2" w14:textId="77777777" w:rsidR="0071199D" w:rsidRDefault="0071199D" w:rsidP="00EE55C4">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63F81F93" w14:textId="77777777" w:rsidR="0071199D" w:rsidRDefault="0071199D" w:rsidP="00EE55C4">
            <w:pPr>
              <w:pStyle w:val="Numberedpara2level1"/>
              <w:numPr>
                <w:ilvl w:val="0"/>
                <w:numId w:val="0"/>
              </w:numPr>
            </w:pPr>
            <w:r w:rsidRPr="00BD0586">
              <w:t>Please explain why</w:t>
            </w:r>
            <w:r>
              <w:t>/comment</w:t>
            </w:r>
          </w:p>
          <w:p w14:paraId="40E02C09" w14:textId="77777777" w:rsidR="0071199D" w:rsidRDefault="0071199D" w:rsidP="00EE55C4">
            <w:pPr>
              <w:pStyle w:val="Numberedpara2level1"/>
              <w:numPr>
                <w:ilvl w:val="0"/>
                <w:numId w:val="0"/>
              </w:numPr>
            </w:pPr>
          </w:p>
          <w:p w14:paraId="730622BE" w14:textId="77777777" w:rsidR="0071199D" w:rsidRDefault="0071199D" w:rsidP="00EE55C4">
            <w:pPr>
              <w:pStyle w:val="Numberedpara2level1"/>
              <w:numPr>
                <w:ilvl w:val="0"/>
                <w:numId w:val="0"/>
              </w:numPr>
            </w:pPr>
          </w:p>
          <w:p w14:paraId="4D6FCC2F" w14:textId="77777777" w:rsidR="0071199D" w:rsidRDefault="0071199D" w:rsidP="00EE55C4">
            <w:pPr>
              <w:pStyle w:val="Numberedpara2level1"/>
              <w:numPr>
                <w:ilvl w:val="0"/>
                <w:numId w:val="0"/>
              </w:numPr>
            </w:pPr>
          </w:p>
          <w:p w14:paraId="775F9C46" w14:textId="77777777" w:rsidR="00B8576C" w:rsidRDefault="00B8576C" w:rsidP="00EE55C4">
            <w:pPr>
              <w:pStyle w:val="Numberedpara2level1"/>
              <w:numPr>
                <w:ilvl w:val="0"/>
                <w:numId w:val="0"/>
              </w:numPr>
            </w:pPr>
          </w:p>
          <w:p w14:paraId="245373C6" w14:textId="77777777" w:rsidR="00B8576C" w:rsidRDefault="00B8576C" w:rsidP="00EE55C4">
            <w:pPr>
              <w:pStyle w:val="Numberedpara2level1"/>
              <w:numPr>
                <w:ilvl w:val="0"/>
                <w:numId w:val="0"/>
              </w:numPr>
            </w:pPr>
          </w:p>
          <w:p w14:paraId="54F8F5F9" w14:textId="77777777" w:rsidR="0071199D" w:rsidRDefault="0071199D" w:rsidP="00EE55C4">
            <w:pPr>
              <w:pStyle w:val="Numberedpara2level1"/>
              <w:numPr>
                <w:ilvl w:val="0"/>
                <w:numId w:val="0"/>
              </w:numPr>
            </w:pPr>
          </w:p>
        </w:tc>
      </w:tr>
    </w:tbl>
    <w:p w14:paraId="7CC85CA7" w14:textId="77777777" w:rsidR="0071199D" w:rsidRDefault="0071199D">
      <w:pPr>
        <w:keepLines w:val="0"/>
      </w:pPr>
      <w:r>
        <w:br w:type="page"/>
      </w:r>
    </w:p>
    <w:p w14:paraId="25E10293" w14:textId="77777777" w:rsidR="00B05065" w:rsidRDefault="00B05065"/>
    <w:tbl>
      <w:tblPr>
        <w:tblStyle w:val="DIATable"/>
        <w:tblW w:w="5000" w:type="pct"/>
        <w:tblInd w:w="0" w:type="dxa"/>
        <w:tblLook w:val="04A0" w:firstRow="1" w:lastRow="0" w:firstColumn="1" w:lastColumn="0" w:noHBand="0" w:noVBand="1"/>
      </w:tblPr>
      <w:tblGrid>
        <w:gridCol w:w="3259"/>
        <w:gridCol w:w="9344"/>
        <w:gridCol w:w="2024"/>
      </w:tblGrid>
      <w:tr w:rsidR="00B05065" w:rsidRPr="00442D3C" w14:paraId="7B63340C" w14:textId="77777777" w:rsidTr="00EE55C4">
        <w:trPr>
          <w:cnfStyle w:val="100000000000" w:firstRow="1" w:lastRow="0" w:firstColumn="0" w:lastColumn="0" w:oddVBand="0" w:evenVBand="0" w:oddHBand="0" w:evenHBand="0" w:firstRowFirstColumn="0" w:firstRowLastColumn="0" w:lastRowFirstColumn="0" w:lastRowLastColumn="0"/>
          <w:cantSplit w:val="0"/>
          <w:tblHeader/>
        </w:trPr>
        <w:tc>
          <w:tcPr>
            <w:tcW w:w="1114" w:type="pct"/>
          </w:tcPr>
          <w:p w14:paraId="66F2BF82" w14:textId="77777777" w:rsidR="00B05065" w:rsidRPr="00442D3C" w:rsidRDefault="00B05065" w:rsidP="00EE55C4">
            <w:pPr>
              <w:pStyle w:val="Numberedpara2level1"/>
              <w:numPr>
                <w:ilvl w:val="0"/>
                <w:numId w:val="0"/>
              </w:numPr>
              <w:rPr>
                <w:szCs w:val="22"/>
              </w:rPr>
            </w:pPr>
            <w:r w:rsidRPr="00442D3C">
              <w:rPr>
                <w:szCs w:val="22"/>
              </w:rPr>
              <w:t>Policies</w:t>
            </w:r>
            <w:r>
              <w:rPr>
                <w:szCs w:val="22"/>
              </w:rPr>
              <w:t xml:space="preserve"> – Proposals for change</w:t>
            </w:r>
          </w:p>
        </w:tc>
        <w:tc>
          <w:tcPr>
            <w:tcW w:w="3194" w:type="pct"/>
          </w:tcPr>
          <w:p w14:paraId="09A9DB23" w14:textId="77777777" w:rsidR="00B05065" w:rsidRPr="00442D3C" w:rsidRDefault="00B05065" w:rsidP="00EE55C4">
            <w:pPr>
              <w:pStyle w:val="Numberedpara2level1"/>
              <w:numPr>
                <w:ilvl w:val="0"/>
                <w:numId w:val="0"/>
              </w:numPr>
              <w:rPr>
                <w:szCs w:val="22"/>
              </w:rPr>
            </w:pPr>
            <w:r w:rsidRPr="00442D3C">
              <w:rPr>
                <w:szCs w:val="22"/>
              </w:rPr>
              <w:t>Rationale</w:t>
            </w:r>
          </w:p>
        </w:tc>
        <w:tc>
          <w:tcPr>
            <w:tcW w:w="692" w:type="pct"/>
          </w:tcPr>
          <w:p w14:paraId="54487952" w14:textId="77777777" w:rsidR="00B05065" w:rsidRPr="00442D3C" w:rsidRDefault="00B05065" w:rsidP="00EE55C4">
            <w:pPr>
              <w:pStyle w:val="Numberedpara2level1"/>
              <w:numPr>
                <w:ilvl w:val="0"/>
                <w:numId w:val="0"/>
              </w:numPr>
              <w:rPr>
                <w:szCs w:val="22"/>
              </w:rPr>
            </w:pPr>
            <w:r w:rsidRPr="00442D3C">
              <w:rPr>
                <w:szCs w:val="22"/>
              </w:rPr>
              <w:t>DISTF Amendment 2025-1 rule number</w:t>
            </w:r>
          </w:p>
        </w:tc>
      </w:tr>
      <w:tr w:rsidR="00B05065" w:rsidRPr="00442D3C" w14:paraId="4245BA33" w14:textId="77777777" w:rsidTr="000457EE">
        <w:trPr>
          <w:cantSplit w:val="0"/>
        </w:trPr>
        <w:tc>
          <w:tcPr>
            <w:tcW w:w="1114" w:type="pct"/>
          </w:tcPr>
          <w:p w14:paraId="6D0B4541" w14:textId="4AFD5709" w:rsidR="00B05065" w:rsidRPr="00CD79E1" w:rsidRDefault="00B05065" w:rsidP="00CD79E1">
            <w:pPr>
              <w:pStyle w:val="Numberedpara2level1"/>
              <w:numPr>
                <w:ilvl w:val="0"/>
                <w:numId w:val="0"/>
              </w:numPr>
              <w:rPr>
                <w:szCs w:val="22"/>
              </w:rPr>
            </w:pPr>
            <w:r w:rsidRPr="00CD79E1">
              <w:rPr>
                <w:szCs w:val="22"/>
              </w:rPr>
              <w:t>Require providers to include actions taken to address risk areas communicated by the Trust Framework Authority</w:t>
            </w:r>
          </w:p>
        </w:tc>
        <w:tc>
          <w:tcPr>
            <w:tcW w:w="3194" w:type="pct"/>
          </w:tcPr>
          <w:p w14:paraId="4ACB6DBD" w14:textId="227EAB66" w:rsidR="00B05065" w:rsidRPr="00D95369" w:rsidRDefault="00D95369" w:rsidP="000E3F13">
            <w:pPr>
              <w:pStyle w:val="Numberedpara2level1"/>
              <w:numPr>
                <w:ilvl w:val="0"/>
                <w:numId w:val="0"/>
              </w:numPr>
              <w:ind w:left="19"/>
              <w:rPr>
                <w:i/>
                <w:iCs/>
                <w:szCs w:val="22"/>
              </w:rPr>
            </w:pPr>
            <w:r w:rsidRPr="00D95369">
              <w:rPr>
                <w:i/>
                <w:iCs/>
                <w:szCs w:val="22"/>
              </w:rPr>
              <w:t>Mitigating specific risks in a timely manner</w:t>
            </w:r>
          </w:p>
          <w:p w14:paraId="646CAF0B" w14:textId="02B1F255" w:rsidR="00D95369" w:rsidRPr="00CD79E1" w:rsidRDefault="00D95369" w:rsidP="000E3F13">
            <w:pPr>
              <w:pStyle w:val="Numberedpara2level1"/>
              <w:numPr>
                <w:ilvl w:val="0"/>
                <w:numId w:val="0"/>
              </w:numPr>
              <w:ind w:left="19"/>
              <w:rPr>
                <w:szCs w:val="22"/>
              </w:rPr>
            </w:pPr>
            <w:r w:rsidRPr="00D95369">
              <w:rPr>
                <w:szCs w:val="22"/>
              </w:rPr>
              <w:t>T</w:t>
            </w:r>
            <w:r>
              <w:rPr>
                <w:szCs w:val="22"/>
              </w:rPr>
              <w:t>his rule will</w:t>
            </w:r>
            <w:r w:rsidRPr="00D95369">
              <w:rPr>
                <w:szCs w:val="22"/>
              </w:rPr>
              <w:t xml:space="preserve"> ensure that specific risks identified by the Trust Framework Authority are mitigated in a timely manner. Such risks may be applicable to service types or the wider ecosystem.</w:t>
            </w:r>
          </w:p>
        </w:tc>
        <w:tc>
          <w:tcPr>
            <w:tcW w:w="692" w:type="pct"/>
          </w:tcPr>
          <w:p w14:paraId="38843082" w14:textId="56D17D44" w:rsidR="00B05065" w:rsidRDefault="00B05065" w:rsidP="006846A7">
            <w:pPr>
              <w:pStyle w:val="Numberedpara2level1"/>
              <w:numPr>
                <w:ilvl w:val="0"/>
                <w:numId w:val="0"/>
              </w:numPr>
              <w:rPr>
                <w:szCs w:val="22"/>
              </w:rPr>
            </w:pPr>
            <w:r>
              <w:rPr>
                <w:szCs w:val="22"/>
              </w:rPr>
              <w:t>13(8A)</w:t>
            </w:r>
          </w:p>
        </w:tc>
      </w:tr>
      <w:tr w:rsidR="0071199D" w14:paraId="5359B2D7" w14:textId="77777777" w:rsidTr="00EE55C4">
        <w:trPr>
          <w:cantSplit w:val="0"/>
        </w:trPr>
        <w:tc>
          <w:tcPr>
            <w:tcW w:w="5000" w:type="pct"/>
            <w:gridSpan w:val="3"/>
            <w:shd w:val="clear" w:color="auto" w:fill="D9D9D9" w:themeFill="background1" w:themeFillShade="D9"/>
          </w:tcPr>
          <w:p w14:paraId="3F70A290" w14:textId="77777777" w:rsidR="0071199D" w:rsidRDefault="0071199D" w:rsidP="00EE55C4">
            <w:pPr>
              <w:pStyle w:val="Numberedpara2level1"/>
              <w:numPr>
                <w:ilvl w:val="0"/>
                <w:numId w:val="0"/>
              </w:numPr>
            </w:pPr>
            <w:r w:rsidRPr="00BD0586">
              <w:rPr>
                <w:b/>
                <w:bCs/>
              </w:rPr>
              <w:t>Your feedback</w:t>
            </w:r>
          </w:p>
          <w:p w14:paraId="5F1952A4" w14:textId="516B82BE" w:rsidR="0071199D" w:rsidRDefault="0071199D" w:rsidP="00EE55C4">
            <w:pPr>
              <w:pStyle w:val="Numberedpara2level1"/>
              <w:numPr>
                <w:ilvl w:val="0"/>
                <w:numId w:val="0"/>
              </w:numPr>
            </w:pPr>
            <w:r w:rsidRPr="00BD0586">
              <w:t>Do you agree with</w:t>
            </w:r>
            <w:r>
              <w:t xml:space="preserve"> r</w:t>
            </w:r>
            <w:r w:rsidRPr="0071199D">
              <w:t>equir</w:t>
            </w:r>
            <w:r>
              <w:t>ing</w:t>
            </w:r>
            <w:r w:rsidRPr="0071199D">
              <w:t xml:space="preserve"> providers to include actions taken to address risk areas communicated by the Trust Framework Authority</w:t>
            </w:r>
            <w:r>
              <w:t>?</w:t>
            </w:r>
          </w:p>
          <w:p w14:paraId="69843FBB" w14:textId="77777777" w:rsidR="0071199D" w:rsidRDefault="0071199D" w:rsidP="00EE55C4">
            <w:pPr>
              <w:pStyle w:val="Numberedpara2level1"/>
              <w:numPr>
                <w:ilvl w:val="0"/>
                <w:numId w:val="0"/>
              </w:numPr>
            </w:pPr>
            <w:r w:rsidRPr="00BD0586">
              <w:rPr>
                <w:rFonts w:ascii="Segoe UI Symbol" w:hAnsi="Segoe UI Symbol" w:cs="Segoe UI Symbol"/>
              </w:rPr>
              <w:t>☐</w:t>
            </w:r>
            <w:r w:rsidRPr="00BD0586">
              <w:t xml:space="preserve">Strongly agree </w:t>
            </w:r>
            <w:r w:rsidRPr="00BD0586">
              <w:rPr>
                <w:rFonts w:ascii="Segoe UI Symbol" w:hAnsi="Segoe UI Symbol" w:cs="Segoe UI Symbol"/>
              </w:rPr>
              <w:t>☐</w:t>
            </w:r>
            <w:r w:rsidRPr="00BD0586">
              <w:t xml:space="preserve"> Agree </w:t>
            </w:r>
            <w:r w:rsidRPr="00BD0586">
              <w:rPr>
                <w:rFonts w:ascii="Segoe UI Symbol" w:hAnsi="Segoe UI Symbol" w:cs="Segoe UI Symbol"/>
              </w:rPr>
              <w:t>☐</w:t>
            </w:r>
            <w:r w:rsidRPr="00BD0586">
              <w:t xml:space="preserve"> Not sure </w:t>
            </w:r>
            <w:r w:rsidRPr="00BD0586">
              <w:rPr>
                <w:rFonts w:ascii="Segoe UI Symbol" w:hAnsi="Segoe UI Symbol" w:cs="Segoe UI Symbol"/>
              </w:rPr>
              <w:t>☐</w:t>
            </w:r>
            <w:r w:rsidRPr="00BD0586">
              <w:t xml:space="preserve"> Disagree </w:t>
            </w:r>
            <w:r w:rsidRPr="00BD0586">
              <w:rPr>
                <w:rFonts w:ascii="Segoe UI Symbol" w:hAnsi="Segoe UI Symbol" w:cs="Segoe UI Symbol"/>
              </w:rPr>
              <w:t>☐</w:t>
            </w:r>
            <w:r w:rsidRPr="00BD0586">
              <w:t xml:space="preserve"> Strongly disagree</w:t>
            </w:r>
          </w:p>
          <w:p w14:paraId="118DE731" w14:textId="77777777" w:rsidR="0071199D" w:rsidRDefault="0071199D" w:rsidP="00EE55C4">
            <w:pPr>
              <w:pStyle w:val="Numberedpara2level1"/>
              <w:numPr>
                <w:ilvl w:val="0"/>
                <w:numId w:val="0"/>
              </w:numPr>
            </w:pPr>
            <w:r w:rsidRPr="00BD0586">
              <w:t>Please explain why</w:t>
            </w:r>
            <w:r>
              <w:t>/comment</w:t>
            </w:r>
          </w:p>
          <w:p w14:paraId="0BEAF8C1" w14:textId="77777777" w:rsidR="0071199D" w:rsidRDefault="0071199D" w:rsidP="00EE55C4">
            <w:pPr>
              <w:pStyle w:val="Numberedpara2level1"/>
              <w:numPr>
                <w:ilvl w:val="0"/>
                <w:numId w:val="0"/>
              </w:numPr>
            </w:pPr>
          </w:p>
          <w:p w14:paraId="7EBAF7A9" w14:textId="77777777" w:rsidR="00B8576C" w:rsidRDefault="00B8576C" w:rsidP="00EE55C4">
            <w:pPr>
              <w:pStyle w:val="Numberedpara2level1"/>
              <w:numPr>
                <w:ilvl w:val="0"/>
                <w:numId w:val="0"/>
              </w:numPr>
            </w:pPr>
          </w:p>
          <w:p w14:paraId="7A9CF47F" w14:textId="77777777" w:rsidR="00B8576C" w:rsidRDefault="00B8576C" w:rsidP="00EE55C4">
            <w:pPr>
              <w:pStyle w:val="Numberedpara2level1"/>
              <w:numPr>
                <w:ilvl w:val="0"/>
                <w:numId w:val="0"/>
              </w:numPr>
            </w:pPr>
          </w:p>
          <w:p w14:paraId="65FF11F0" w14:textId="77777777" w:rsidR="00B8576C" w:rsidRDefault="00B8576C" w:rsidP="00EE55C4">
            <w:pPr>
              <w:pStyle w:val="Numberedpara2level1"/>
              <w:numPr>
                <w:ilvl w:val="0"/>
                <w:numId w:val="0"/>
              </w:numPr>
            </w:pPr>
          </w:p>
          <w:p w14:paraId="5055AF32" w14:textId="77777777" w:rsidR="0071199D" w:rsidRDefault="0071199D" w:rsidP="00EE55C4">
            <w:pPr>
              <w:pStyle w:val="Numberedpara2level1"/>
              <w:numPr>
                <w:ilvl w:val="0"/>
                <w:numId w:val="0"/>
              </w:numPr>
            </w:pPr>
          </w:p>
          <w:p w14:paraId="022EFC04" w14:textId="77777777" w:rsidR="0071199D" w:rsidRDefault="0071199D" w:rsidP="00EE55C4">
            <w:pPr>
              <w:pStyle w:val="Numberedpara2level1"/>
              <w:numPr>
                <w:ilvl w:val="0"/>
                <w:numId w:val="0"/>
              </w:numPr>
            </w:pPr>
          </w:p>
          <w:p w14:paraId="5F86D9AD" w14:textId="77777777" w:rsidR="0071199D" w:rsidRDefault="0071199D" w:rsidP="00EE55C4">
            <w:pPr>
              <w:pStyle w:val="Numberedpara2level1"/>
              <w:numPr>
                <w:ilvl w:val="0"/>
                <w:numId w:val="0"/>
              </w:numPr>
            </w:pPr>
          </w:p>
        </w:tc>
      </w:tr>
    </w:tbl>
    <w:p w14:paraId="48D82B7E" w14:textId="46010EF5" w:rsidR="008D77A8" w:rsidRDefault="008D77A8"/>
    <w:p w14:paraId="31A7ABDD" w14:textId="77777777" w:rsidR="008D77A8" w:rsidRDefault="008D77A8">
      <w:pPr>
        <w:keepLines w:val="0"/>
      </w:pPr>
      <w:r>
        <w:br w:type="page"/>
      </w:r>
    </w:p>
    <w:p w14:paraId="03C56003" w14:textId="77777777" w:rsidR="000457EE" w:rsidRDefault="000457EE"/>
    <w:tbl>
      <w:tblPr>
        <w:tblStyle w:val="DIATable"/>
        <w:tblW w:w="5000" w:type="pct"/>
        <w:tblInd w:w="0" w:type="dxa"/>
        <w:tblLook w:val="04A0" w:firstRow="1" w:lastRow="0" w:firstColumn="1" w:lastColumn="0" w:noHBand="0" w:noVBand="1"/>
      </w:tblPr>
      <w:tblGrid>
        <w:gridCol w:w="14627"/>
      </w:tblGrid>
      <w:tr w:rsidR="008D77A8" w:rsidRPr="00442D3C" w14:paraId="3AFB2603" w14:textId="77777777" w:rsidTr="008D77A8">
        <w:trPr>
          <w:cnfStyle w:val="100000000000" w:firstRow="1" w:lastRow="0" w:firstColumn="0" w:lastColumn="0" w:oddVBand="0" w:evenVBand="0" w:oddHBand="0" w:evenHBand="0" w:firstRowFirstColumn="0" w:firstRowLastColumn="0" w:lastRowFirstColumn="0" w:lastRowLastColumn="0"/>
          <w:cantSplit w:val="0"/>
        </w:trPr>
        <w:tc>
          <w:tcPr>
            <w:tcW w:w="5000" w:type="pct"/>
          </w:tcPr>
          <w:p w14:paraId="4805A01C" w14:textId="36137EB9" w:rsidR="008D77A8" w:rsidRPr="00CD79E1" w:rsidRDefault="008D77A8" w:rsidP="00CD79E1">
            <w:pPr>
              <w:pStyle w:val="Numberedpara2level1"/>
              <w:numPr>
                <w:ilvl w:val="0"/>
                <w:numId w:val="0"/>
              </w:numPr>
              <w:rPr>
                <w:szCs w:val="22"/>
              </w:rPr>
            </w:pPr>
            <w:r w:rsidRPr="000457EE">
              <w:rPr>
                <w:szCs w:val="22"/>
              </w:rPr>
              <w:t>Other: Minor amendments</w:t>
            </w:r>
          </w:p>
        </w:tc>
      </w:tr>
      <w:tr w:rsidR="008D77A8" w:rsidRPr="00442D3C" w14:paraId="078F3ABF" w14:textId="77777777" w:rsidTr="008D77A8">
        <w:trPr>
          <w:cantSplit w:val="0"/>
        </w:trPr>
        <w:tc>
          <w:tcPr>
            <w:tcW w:w="5000" w:type="pct"/>
          </w:tcPr>
          <w:p w14:paraId="53C8B2E0" w14:textId="5B3A6FC2" w:rsidR="008D77A8" w:rsidRPr="00FF3A1C" w:rsidRDefault="008D77A8" w:rsidP="00FF3A1C">
            <w:pPr>
              <w:pStyle w:val="Numberedpara2level1"/>
              <w:keepLines w:val="0"/>
              <w:numPr>
                <w:ilvl w:val="0"/>
                <w:numId w:val="0"/>
              </w:numPr>
              <w:rPr>
                <w:szCs w:val="22"/>
              </w:rPr>
            </w:pPr>
            <w:r w:rsidRPr="00FF3A1C">
              <w:rPr>
                <w:szCs w:val="22"/>
              </w:rPr>
              <w:t xml:space="preserve">Replace CERT NZ with National Cyber Security Centre for reporting cyber-attacks. </w:t>
            </w:r>
          </w:p>
          <w:p w14:paraId="5DF75031" w14:textId="77777777" w:rsidR="008D77A8" w:rsidRDefault="008D77A8" w:rsidP="00FF3A1C">
            <w:pPr>
              <w:pStyle w:val="Numberedpara2level1"/>
              <w:keepLines w:val="0"/>
              <w:numPr>
                <w:ilvl w:val="0"/>
                <w:numId w:val="0"/>
              </w:numPr>
              <w:rPr>
                <w:szCs w:val="22"/>
              </w:rPr>
            </w:pPr>
            <w:r w:rsidRPr="00FF3A1C">
              <w:rPr>
                <w:szCs w:val="22"/>
              </w:rPr>
              <w:t xml:space="preserve">Add some definitions, including for </w:t>
            </w:r>
            <w:r w:rsidRPr="00C72B4E">
              <w:rPr>
                <w:i/>
                <w:iCs/>
                <w:szCs w:val="22"/>
              </w:rPr>
              <w:t>New Zealand Identification Standards</w:t>
            </w:r>
            <w:r w:rsidRPr="00FF3A1C">
              <w:rPr>
                <w:szCs w:val="22"/>
              </w:rPr>
              <w:t>,</w:t>
            </w:r>
            <w:r>
              <w:rPr>
                <w:szCs w:val="22"/>
              </w:rPr>
              <w:t xml:space="preserve"> </w:t>
            </w:r>
            <w:r w:rsidRPr="00FF3A1C">
              <w:rPr>
                <w:szCs w:val="22"/>
              </w:rPr>
              <w:t>and verifier as a tool which a relying party may use to check the validity of a credential.</w:t>
            </w:r>
          </w:p>
          <w:p w14:paraId="41093586" w14:textId="7625D372" w:rsidR="008D77A8" w:rsidRPr="00CD79E1" w:rsidRDefault="008D77A8" w:rsidP="00FF3A1C">
            <w:pPr>
              <w:pStyle w:val="Numberedpara2level1"/>
              <w:keepLines w:val="0"/>
              <w:numPr>
                <w:ilvl w:val="0"/>
                <w:numId w:val="0"/>
              </w:numPr>
              <w:rPr>
                <w:szCs w:val="22"/>
              </w:rPr>
            </w:pPr>
            <w:r>
              <w:rPr>
                <w:szCs w:val="22"/>
              </w:rPr>
              <w:t>Small edits to wording and grammar.</w:t>
            </w:r>
          </w:p>
        </w:tc>
      </w:tr>
      <w:tr w:rsidR="008D77A8" w14:paraId="6960CFDF" w14:textId="77777777" w:rsidTr="00EE55C4">
        <w:trPr>
          <w:cantSplit w:val="0"/>
        </w:trPr>
        <w:tc>
          <w:tcPr>
            <w:tcW w:w="5000" w:type="pct"/>
            <w:shd w:val="clear" w:color="auto" w:fill="D9D9D9" w:themeFill="background1" w:themeFillShade="D9"/>
          </w:tcPr>
          <w:p w14:paraId="5DDDC829" w14:textId="77777777" w:rsidR="008D77A8" w:rsidRDefault="008D77A8" w:rsidP="00EE55C4">
            <w:pPr>
              <w:pStyle w:val="Numberedpara2level1"/>
              <w:numPr>
                <w:ilvl w:val="0"/>
                <w:numId w:val="0"/>
              </w:numPr>
            </w:pPr>
            <w:r w:rsidRPr="00BD0586">
              <w:rPr>
                <w:b/>
                <w:bCs/>
              </w:rPr>
              <w:t>Your feedback</w:t>
            </w:r>
          </w:p>
          <w:p w14:paraId="04A9A12B" w14:textId="3050EC25" w:rsidR="008D77A8" w:rsidRDefault="008D77A8" w:rsidP="00EE55C4">
            <w:pPr>
              <w:pStyle w:val="Numberedpara2level1"/>
              <w:numPr>
                <w:ilvl w:val="0"/>
                <w:numId w:val="0"/>
              </w:numPr>
            </w:pPr>
            <w:r>
              <w:t xml:space="preserve">These changes are highlighted in green in the attached DISTF Rules 2025-1. To comment about these changes, please identify the rule number </w:t>
            </w:r>
            <w:r w:rsidR="00327F36">
              <w:t xml:space="preserve">with your </w:t>
            </w:r>
            <w:r>
              <w:t>comments</w:t>
            </w:r>
            <w:r w:rsidR="00327F36">
              <w:t xml:space="preserve"> below</w:t>
            </w:r>
            <w:r>
              <w:t>.</w:t>
            </w:r>
          </w:p>
          <w:p w14:paraId="22465A08" w14:textId="77777777" w:rsidR="008D77A8" w:rsidRDefault="008D77A8" w:rsidP="00EE55C4">
            <w:pPr>
              <w:pStyle w:val="Numberedpara2level1"/>
              <w:numPr>
                <w:ilvl w:val="0"/>
                <w:numId w:val="0"/>
              </w:numPr>
            </w:pPr>
          </w:p>
          <w:p w14:paraId="18760CD8" w14:textId="77777777" w:rsidR="008D77A8" w:rsidRDefault="008D77A8" w:rsidP="00EE55C4">
            <w:pPr>
              <w:pStyle w:val="Numberedpara2level1"/>
              <w:numPr>
                <w:ilvl w:val="0"/>
                <w:numId w:val="0"/>
              </w:numPr>
            </w:pPr>
          </w:p>
          <w:p w14:paraId="7D760DFE" w14:textId="77777777" w:rsidR="008D77A8" w:rsidRDefault="008D77A8" w:rsidP="00EE55C4">
            <w:pPr>
              <w:pStyle w:val="Numberedpara2level1"/>
              <w:numPr>
                <w:ilvl w:val="0"/>
                <w:numId w:val="0"/>
              </w:numPr>
            </w:pPr>
          </w:p>
          <w:p w14:paraId="6CDC647F" w14:textId="77777777" w:rsidR="008D77A8" w:rsidRDefault="008D77A8" w:rsidP="00EE55C4">
            <w:pPr>
              <w:pStyle w:val="Numberedpara2level1"/>
              <w:numPr>
                <w:ilvl w:val="0"/>
                <w:numId w:val="0"/>
              </w:numPr>
            </w:pPr>
          </w:p>
          <w:p w14:paraId="7FF89C46" w14:textId="77777777" w:rsidR="008D77A8" w:rsidRDefault="008D77A8" w:rsidP="00EE55C4">
            <w:pPr>
              <w:pStyle w:val="Numberedpara2level1"/>
              <w:numPr>
                <w:ilvl w:val="0"/>
                <w:numId w:val="0"/>
              </w:numPr>
            </w:pPr>
          </w:p>
          <w:p w14:paraId="50C90B62" w14:textId="77777777" w:rsidR="00B8576C" w:rsidRDefault="00B8576C" w:rsidP="00EE55C4">
            <w:pPr>
              <w:pStyle w:val="Numberedpara2level1"/>
              <w:numPr>
                <w:ilvl w:val="0"/>
                <w:numId w:val="0"/>
              </w:numPr>
            </w:pPr>
          </w:p>
          <w:p w14:paraId="7F90328B" w14:textId="77777777" w:rsidR="008D77A8" w:rsidRDefault="008D77A8" w:rsidP="00EE55C4">
            <w:pPr>
              <w:pStyle w:val="Numberedpara2level1"/>
              <w:numPr>
                <w:ilvl w:val="0"/>
                <w:numId w:val="0"/>
              </w:numPr>
            </w:pPr>
          </w:p>
          <w:p w14:paraId="59F00E48" w14:textId="77777777" w:rsidR="008D77A8" w:rsidRDefault="008D77A8" w:rsidP="00EE55C4">
            <w:pPr>
              <w:pStyle w:val="Numberedpara2level1"/>
              <w:numPr>
                <w:ilvl w:val="0"/>
                <w:numId w:val="0"/>
              </w:numPr>
            </w:pPr>
          </w:p>
        </w:tc>
      </w:tr>
    </w:tbl>
    <w:p w14:paraId="2D833292" w14:textId="74DC58CE" w:rsidR="00B8576C" w:rsidRDefault="00B8576C" w:rsidP="0028778B">
      <w:pPr>
        <w:keepLines w:val="0"/>
        <w:spacing w:line="276" w:lineRule="auto"/>
        <w:rPr>
          <w:rFonts w:cs="Calibri"/>
        </w:rPr>
      </w:pPr>
    </w:p>
    <w:p w14:paraId="4447DA69" w14:textId="77777777" w:rsidR="00B8576C" w:rsidRDefault="00B8576C">
      <w:pPr>
        <w:keepLines w:val="0"/>
        <w:rPr>
          <w:rFonts w:cs="Calibri"/>
        </w:rPr>
      </w:pPr>
      <w:r>
        <w:rPr>
          <w:rFonts w:cs="Calibri"/>
        </w:rPr>
        <w:br w:type="page"/>
      </w:r>
    </w:p>
    <w:p w14:paraId="4261B9B0" w14:textId="77777777" w:rsidR="00006819" w:rsidRDefault="00006819" w:rsidP="0028778B">
      <w:pPr>
        <w:keepLines w:val="0"/>
      </w:pPr>
    </w:p>
    <w:tbl>
      <w:tblPr>
        <w:tblStyle w:val="DIATable"/>
        <w:tblW w:w="5000" w:type="pct"/>
        <w:tblInd w:w="0" w:type="dxa"/>
        <w:tblLook w:val="04A0" w:firstRow="1" w:lastRow="0" w:firstColumn="1" w:lastColumn="0" w:noHBand="0" w:noVBand="1"/>
      </w:tblPr>
      <w:tblGrid>
        <w:gridCol w:w="14627"/>
      </w:tblGrid>
      <w:tr w:rsidR="00B8576C" w:rsidRPr="00442D3C" w14:paraId="1DF41A65" w14:textId="77777777" w:rsidTr="00327F36">
        <w:trPr>
          <w:cnfStyle w:val="100000000000" w:firstRow="1" w:lastRow="0" w:firstColumn="0" w:lastColumn="0" w:oddVBand="0" w:evenVBand="0" w:oddHBand="0" w:evenHBand="0" w:firstRowFirstColumn="0" w:firstRowLastColumn="0" w:lastRowFirstColumn="0" w:lastRowLastColumn="0"/>
          <w:cantSplit w:val="0"/>
        </w:trPr>
        <w:tc>
          <w:tcPr>
            <w:tcW w:w="5000" w:type="pct"/>
          </w:tcPr>
          <w:p w14:paraId="05761444" w14:textId="2A14AFEC" w:rsidR="00B8576C" w:rsidRPr="00CD79E1" w:rsidRDefault="00B8576C" w:rsidP="00EE55C4">
            <w:pPr>
              <w:pStyle w:val="Numberedpara2level1"/>
              <w:numPr>
                <w:ilvl w:val="0"/>
                <w:numId w:val="0"/>
              </w:numPr>
              <w:rPr>
                <w:szCs w:val="22"/>
              </w:rPr>
            </w:pPr>
            <w:bookmarkStart w:id="13" w:name="_Toc160461061"/>
            <w:r>
              <w:rPr>
                <w:szCs w:val="22"/>
              </w:rPr>
              <w:t xml:space="preserve">General questions </w:t>
            </w:r>
          </w:p>
        </w:tc>
      </w:tr>
      <w:tr w:rsidR="00B8576C" w:rsidRPr="00442D3C" w14:paraId="79F8D25B" w14:textId="77777777" w:rsidTr="00327F36">
        <w:trPr>
          <w:cantSplit w:val="0"/>
        </w:trPr>
        <w:tc>
          <w:tcPr>
            <w:tcW w:w="5000" w:type="pct"/>
          </w:tcPr>
          <w:p w14:paraId="12664F31" w14:textId="28E99239" w:rsidR="00B8576C" w:rsidRPr="00CD79E1" w:rsidRDefault="00B8576C" w:rsidP="00EE55C4">
            <w:pPr>
              <w:pStyle w:val="Numberedpara2level1"/>
              <w:keepLines w:val="0"/>
              <w:numPr>
                <w:ilvl w:val="0"/>
                <w:numId w:val="0"/>
              </w:numPr>
              <w:rPr>
                <w:szCs w:val="22"/>
              </w:rPr>
            </w:pPr>
            <w:r w:rsidRPr="00B8576C">
              <w:rPr>
                <w:szCs w:val="22"/>
              </w:rPr>
              <w:t>Are there any other requirements that should be set as rules</w:t>
            </w:r>
            <w:r>
              <w:rPr>
                <w:szCs w:val="22"/>
              </w:rPr>
              <w:t xml:space="preserve"> in the future</w:t>
            </w:r>
            <w:r w:rsidRPr="00B8576C">
              <w:rPr>
                <w:szCs w:val="22"/>
              </w:rPr>
              <w:t>? This may be additional standards, or requirements to improve security, privacy, interoperability, or user experience</w:t>
            </w:r>
            <w:r>
              <w:rPr>
                <w:szCs w:val="22"/>
              </w:rPr>
              <w:t>.</w:t>
            </w:r>
          </w:p>
        </w:tc>
      </w:tr>
      <w:tr w:rsidR="00B8576C" w14:paraId="75E9B432" w14:textId="77777777" w:rsidTr="00327F36">
        <w:trPr>
          <w:cantSplit w:val="0"/>
        </w:trPr>
        <w:tc>
          <w:tcPr>
            <w:tcW w:w="5000" w:type="pct"/>
            <w:shd w:val="clear" w:color="auto" w:fill="D9D9D9" w:themeFill="background1" w:themeFillShade="D9"/>
          </w:tcPr>
          <w:p w14:paraId="762B990F" w14:textId="2514C4E6" w:rsidR="00327F36" w:rsidRPr="005F5E42" w:rsidRDefault="00B8576C" w:rsidP="00EE55C4">
            <w:pPr>
              <w:pStyle w:val="Numberedpara2level1"/>
              <w:numPr>
                <w:ilvl w:val="0"/>
                <w:numId w:val="0"/>
              </w:numPr>
              <w:rPr>
                <w:b/>
                <w:bCs/>
              </w:rPr>
            </w:pPr>
            <w:r w:rsidRPr="00B8576C">
              <w:rPr>
                <w:b/>
                <w:bCs/>
              </w:rPr>
              <w:t>Please comment here</w:t>
            </w:r>
          </w:p>
          <w:p w14:paraId="53701FC0" w14:textId="77777777" w:rsidR="00B8576C" w:rsidRDefault="00B8576C" w:rsidP="00EE55C4">
            <w:pPr>
              <w:pStyle w:val="Numberedpara2level1"/>
              <w:numPr>
                <w:ilvl w:val="0"/>
                <w:numId w:val="0"/>
              </w:numPr>
            </w:pPr>
          </w:p>
          <w:p w14:paraId="3F13CE9A" w14:textId="77777777" w:rsidR="005F5E42" w:rsidRDefault="005F5E42" w:rsidP="00EE55C4">
            <w:pPr>
              <w:pStyle w:val="Numberedpara2level1"/>
              <w:numPr>
                <w:ilvl w:val="0"/>
                <w:numId w:val="0"/>
              </w:numPr>
            </w:pPr>
          </w:p>
        </w:tc>
      </w:tr>
      <w:tr w:rsidR="00B8576C" w:rsidRPr="00B8576C" w14:paraId="2249DEE7" w14:textId="77777777" w:rsidTr="00327F36">
        <w:trPr>
          <w:cantSplit w:val="0"/>
        </w:trPr>
        <w:tc>
          <w:tcPr>
            <w:tcW w:w="5000" w:type="pct"/>
            <w:shd w:val="clear" w:color="auto" w:fill="auto"/>
          </w:tcPr>
          <w:p w14:paraId="73CD33D1" w14:textId="5A9EE8B3" w:rsidR="00B8576C" w:rsidRPr="00B8576C" w:rsidRDefault="00B8576C" w:rsidP="00EE55C4">
            <w:pPr>
              <w:pStyle w:val="Numberedpara2level1"/>
              <w:numPr>
                <w:ilvl w:val="0"/>
                <w:numId w:val="0"/>
              </w:numPr>
            </w:pPr>
            <w:r w:rsidRPr="00B8576C">
              <w:t xml:space="preserve">Do you have any further comments </w:t>
            </w:r>
            <w:r w:rsidR="00327F36">
              <w:t xml:space="preserve">on </w:t>
            </w:r>
            <w:r w:rsidRPr="00B8576C">
              <w:t>the proposed</w:t>
            </w:r>
            <w:r>
              <w:t xml:space="preserve"> changes to the</w:t>
            </w:r>
            <w:r w:rsidRPr="00B8576C">
              <w:t xml:space="preserve"> Digital Identity Services Trust Framework Rules</w:t>
            </w:r>
            <w:r>
              <w:t xml:space="preserve"> 2024</w:t>
            </w:r>
            <w:r w:rsidRPr="00B8576C">
              <w:t>?</w:t>
            </w:r>
          </w:p>
        </w:tc>
      </w:tr>
      <w:tr w:rsidR="00B8576C" w14:paraId="09C31406" w14:textId="77777777" w:rsidTr="00327F36">
        <w:trPr>
          <w:cantSplit w:val="0"/>
        </w:trPr>
        <w:tc>
          <w:tcPr>
            <w:tcW w:w="5000" w:type="pct"/>
            <w:shd w:val="clear" w:color="auto" w:fill="D9D9D9" w:themeFill="background1" w:themeFillShade="D9"/>
          </w:tcPr>
          <w:p w14:paraId="28A22339" w14:textId="77777777" w:rsidR="00B8576C" w:rsidRPr="00B8576C" w:rsidRDefault="00B8576C" w:rsidP="00B8576C">
            <w:pPr>
              <w:pStyle w:val="Numberedpara2level1"/>
              <w:numPr>
                <w:ilvl w:val="0"/>
                <w:numId w:val="0"/>
              </w:numPr>
              <w:rPr>
                <w:b/>
                <w:bCs/>
              </w:rPr>
            </w:pPr>
            <w:r w:rsidRPr="00B8576C">
              <w:rPr>
                <w:b/>
                <w:bCs/>
              </w:rPr>
              <w:t>Please comment here</w:t>
            </w:r>
          </w:p>
          <w:p w14:paraId="521A3DC3" w14:textId="77777777" w:rsidR="00327F36" w:rsidRDefault="00327F36" w:rsidP="00EE55C4">
            <w:pPr>
              <w:pStyle w:val="Numberedpara2level1"/>
              <w:numPr>
                <w:ilvl w:val="0"/>
                <w:numId w:val="0"/>
              </w:numPr>
              <w:rPr>
                <w:b/>
                <w:bCs/>
              </w:rPr>
            </w:pPr>
          </w:p>
          <w:p w14:paraId="18A4EA74" w14:textId="77777777" w:rsidR="00B8576C" w:rsidRPr="00B8576C" w:rsidRDefault="00B8576C" w:rsidP="00EE55C4">
            <w:pPr>
              <w:pStyle w:val="Numberedpara2level1"/>
              <w:numPr>
                <w:ilvl w:val="0"/>
                <w:numId w:val="0"/>
              </w:numPr>
              <w:rPr>
                <w:b/>
                <w:bCs/>
              </w:rPr>
            </w:pPr>
          </w:p>
        </w:tc>
      </w:tr>
      <w:tr w:rsidR="00327F36" w:rsidRPr="00B8576C" w14:paraId="4BCFBE55" w14:textId="77777777" w:rsidTr="00327F36">
        <w:tc>
          <w:tcPr>
            <w:tcW w:w="5000" w:type="pct"/>
          </w:tcPr>
          <w:p w14:paraId="25B27F70" w14:textId="77DF7069" w:rsidR="00327F36" w:rsidRPr="00B8576C" w:rsidRDefault="005F5E42" w:rsidP="005F5E42">
            <w:pPr>
              <w:pStyle w:val="Numberedpara2level1"/>
              <w:numPr>
                <w:ilvl w:val="0"/>
                <w:numId w:val="0"/>
              </w:numPr>
            </w:pPr>
            <w:r w:rsidRPr="005F5E42">
              <w:t xml:space="preserve">Are there any specific rules </w:t>
            </w:r>
            <w:r>
              <w:t xml:space="preserve">where you would find </w:t>
            </w:r>
            <w:r w:rsidRPr="005F5E42">
              <w:t xml:space="preserve">guidance material </w:t>
            </w:r>
            <w:r>
              <w:t>helpful?</w:t>
            </w:r>
          </w:p>
        </w:tc>
      </w:tr>
      <w:tr w:rsidR="00327F36" w14:paraId="3D7FFF5C" w14:textId="77777777" w:rsidTr="00327F36">
        <w:tc>
          <w:tcPr>
            <w:tcW w:w="5000" w:type="pct"/>
            <w:shd w:val="clear" w:color="auto" w:fill="D9D9D9" w:themeFill="background1" w:themeFillShade="D9"/>
          </w:tcPr>
          <w:p w14:paraId="7BC5AA20" w14:textId="77777777" w:rsidR="00327F36" w:rsidRPr="00B8576C" w:rsidRDefault="00327F36" w:rsidP="00E50E4A">
            <w:pPr>
              <w:pStyle w:val="Numberedpara2level1"/>
              <w:numPr>
                <w:ilvl w:val="0"/>
                <w:numId w:val="0"/>
              </w:numPr>
              <w:rPr>
                <w:b/>
                <w:bCs/>
              </w:rPr>
            </w:pPr>
            <w:r w:rsidRPr="00B8576C">
              <w:rPr>
                <w:b/>
                <w:bCs/>
              </w:rPr>
              <w:t>Please comment here</w:t>
            </w:r>
          </w:p>
          <w:p w14:paraId="11B87419" w14:textId="77777777" w:rsidR="00327F36" w:rsidRPr="00327F36" w:rsidRDefault="00327F36" w:rsidP="00E50E4A">
            <w:pPr>
              <w:pStyle w:val="Numberedpara2level1"/>
              <w:numPr>
                <w:ilvl w:val="0"/>
                <w:numId w:val="0"/>
              </w:numPr>
            </w:pPr>
          </w:p>
          <w:p w14:paraId="09347BDA" w14:textId="77777777" w:rsidR="00327F36" w:rsidRPr="00B8576C" w:rsidRDefault="00327F36" w:rsidP="00E50E4A">
            <w:pPr>
              <w:pStyle w:val="Numberedpara2level1"/>
              <w:numPr>
                <w:ilvl w:val="0"/>
                <w:numId w:val="0"/>
              </w:numPr>
              <w:rPr>
                <w:b/>
                <w:bCs/>
              </w:rPr>
            </w:pPr>
          </w:p>
        </w:tc>
      </w:tr>
      <w:tr w:rsidR="005F5E42" w:rsidRPr="00D14D97" w14:paraId="5EF26FAC" w14:textId="77777777" w:rsidTr="005F5E42">
        <w:tc>
          <w:tcPr>
            <w:tcW w:w="5000" w:type="pct"/>
            <w:shd w:val="clear" w:color="auto" w:fill="auto"/>
          </w:tcPr>
          <w:p w14:paraId="78909D60" w14:textId="2DD6C8F0" w:rsidR="005F5E42" w:rsidRPr="00393245" w:rsidRDefault="00393245" w:rsidP="00E50E4A">
            <w:pPr>
              <w:pStyle w:val="Numberedpara2level1"/>
              <w:numPr>
                <w:ilvl w:val="0"/>
                <w:numId w:val="0"/>
              </w:numPr>
            </w:pPr>
            <w:r w:rsidRPr="00393245">
              <w:t xml:space="preserve">Please indicate if </w:t>
            </w:r>
            <w:r>
              <w:t>you</w:t>
            </w:r>
            <w:r w:rsidRPr="00393245">
              <w:t xml:space="preserve"> no longer </w:t>
            </w:r>
            <w:r>
              <w:t xml:space="preserve">want to be consulted about future </w:t>
            </w:r>
            <w:r w:rsidR="005F5E42" w:rsidRPr="00393245">
              <w:t>DISTF Rules changes</w:t>
            </w:r>
            <w:r>
              <w:t>.</w:t>
            </w:r>
          </w:p>
        </w:tc>
      </w:tr>
      <w:tr w:rsidR="005F5E42" w14:paraId="266A6B9E" w14:textId="77777777" w:rsidTr="00327F36">
        <w:tc>
          <w:tcPr>
            <w:tcW w:w="5000" w:type="pct"/>
            <w:shd w:val="clear" w:color="auto" w:fill="D9D9D9" w:themeFill="background1" w:themeFillShade="D9"/>
          </w:tcPr>
          <w:p w14:paraId="1018E734" w14:textId="3420602F" w:rsidR="005F5E42" w:rsidRPr="00393245" w:rsidRDefault="005F5E42" w:rsidP="00E50E4A">
            <w:pPr>
              <w:pStyle w:val="Numberedpara2level1"/>
              <w:numPr>
                <w:ilvl w:val="0"/>
                <w:numId w:val="0"/>
              </w:numPr>
              <w:rPr>
                <w:rFonts w:asciiTheme="minorHAnsi" w:hAnsiTheme="minorHAnsi" w:cstheme="minorHAnsi"/>
                <w:szCs w:val="22"/>
              </w:rPr>
            </w:pPr>
            <w:r w:rsidRPr="00393245">
              <w:rPr>
                <w:rFonts w:ascii="Segoe UI Symbol" w:hAnsi="Segoe UI Symbol" w:cs="Segoe UI Symbol"/>
                <w:szCs w:val="22"/>
              </w:rPr>
              <w:t>☐</w:t>
            </w:r>
            <w:r w:rsidRPr="00393245">
              <w:rPr>
                <w:rFonts w:asciiTheme="minorHAnsi" w:hAnsiTheme="minorHAnsi" w:cstheme="minorHAnsi"/>
                <w:szCs w:val="22"/>
              </w:rPr>
              <w:t xml:space="preserve"> </w:t>
            </w:r>
            <w:r w:rsidR="00393245" w:rsidRPr="00393245">
              <w:rPr>
                <w:rFonts w:asciiTheme="minorHAnsi" w:hAnsiTheme="minorHAnsi" w:cstheme="minorHAnsi"/>
                <w:szCs w:val="22"/>
              </w:rPr>
              <w:t xml:space="preserve">I </w:t>
            </w:r>
            <w:r w:rsidR="002E6468">
              <w:rPr>
                <w:rFonts w:asciiTheme="minorHAnsi" w:hAnsiTheme="minorHAnsi" w:cstheme="minorHAnsi"/>
                <w:szCs w:val="22"/>
              </w:rPr>
              <w:t>want</w:t>
            </w:r>
            <w:r w:rsidR="00393245" w:rsidRPr="00393245">
              <w:rPr>
                <w:rFonts w:asciiTheme="minorHAnsi" w:hAnsiTheme="minorHAnsi" w:cstheme="minorHAnsi"/>
                <w:szCs w:val="22"/>
              </w:rPr>
              <w:t xml:space="preserve"> to opt out of </w:t>
            </w:r>
            <w:r w:rsidR="00393245">
              <w:rPr>
                <w:rFonts w:asciiTheme="minorHAnsi" w:hAnsiTheme="minorHAnsi" w:cstheme="minorHAnsi"/>
                <w:szCs w:val="22"/>
              </w:rPr>
              <w:t>consultation</w:t>
            </w:r>
            <w:r w:rsidR="00393245" w:rsidRPr="00393245">
              <w:rPr>
                <w:rFonts w:asciiTheme="minorHAnsi" w:hAnsiTheme="minorHAnsi" w:cstheme="minorHAnsi"/>
                <w:szCs w:val="22"/>
              </w:rPr>
              <w:t xml:space="preserve"> about future DISTF Rules changes.</w:t>
            </w:r>
          </w:p>
        </w:tc>
      </w:tr>
    </w:tbl>
    <w:p w14:paraId="59427506" w14:textId="2687CF6F" w:rsidR="00B8576C" w:rsidRPr="007D02F9" w:rsidRDefault="007D02F9" w:rsidP="00327F36">
      <w:pPr>
        <w:rPr>
          <w:b/>
          <w:bCs/>
        </w:rPr>
      </w:pPr>
      <w:r w:rsidRPr="007D02F9">
        <w:rPr>
          <w:b/>
          <w:bCs/>
        </w:rPr>
        <w:t>Thank you for your feedback.</w:t>
      </w:r>
    </w:p>
    <w:bookmarkEnd w:id="10"/>
    <w:bookmarkEnd w:id="11"/>
    <w:bookmarkEnd w:id="13"/>
    <w:sectPr w:rsidR="00B8576C" w:rsidRPr="007D02F9" w:rsidSect="00B8576C">
      <w:headerReference w:type="default" r:id="rId22"/>
      <w:headerReference w:type="first" r:id="rId23"/>
      <w:pgSz w:w="16840" w:h="11907" w:orient="landscape" w:code="9"/>
      <w:pgMar w:top="1418" w:right="1191" w:bottom="1418" w:left="992"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F0A9" w14:textId="77777777" w:rsidR="001937B3" w:rsidRDefault="001937B3">
      <w:r>
        <w:separator/>
      </w:r>
    </w:p>
  </w:endnote>
  <w:endnote w:type="continuationSeparator" w:id="0">
    <w:p w14:paraId="36EA0E96" w14:textId="77777777" w:rsidR="001937B3" w:rsidRDefault="001937B3">
      <w:r>
        <w:continuationSeparator/>
      </w:r>
    </w:p>
  </w:endnote>
  <w:endnote w:type="continuationNotice" w:id="1">
    <w:p w14:paraId="0DD05B1A" w14:textId="77777777" w:rsidR="00D07595" w:rsidRDefault="00D075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3689" w14:textId="0D6A9C9E" w:rsidR="000D6F08" w:rsidRPr="000B35FB" w:rsidRDefault="001937B3" w:rsidP="000D6F08">
    <w:pPr>
      <w:pStyle w:val="Footer"/>
      <w:tabs>
        <w:tab w:val="center" w:pos="5103"/>
        <w:tab w:val="right" w:pos="9071"/>
      </w:tabs>
      <w:ind w:right="-1"/>
      <w:rPr>
        <w:b/>
        <w:i w:val="0"/>
        <w:caps/>
        <w:sz w:val="22"/>
        <w:szCs w:val="22"/>
      </w:rPr>
    </w:pPr>
    <w:r>
      <w:ptab w:relativeTo="margin" w:alignment="center" w:leader="none"/>
    </w:r>
    <w:r>
      <w:rPr>
        <w:rStyle w:val="Footersecurityclassification"/>
      </w:rPr>
      <w:t>In Confidence</w:t>
    </w:r>
    <w:r w:rsidR="00BA197B">
      <w:tab/>
    </w:r>
  </w:p>
  <w:p w14:paraId="1FEDEA08" w14:textId="77777777" w:rsidR="00EA5E66" w:rsidRDefault="00EA5E66" w:rsidP="000D6F08">
    <w:pPr>
      <w:pStyle w:val="Footer"/>
      <w:tabs>
        <w:tab w:val="center" w:pos="5103"/>
        <w:tab w:val="right" w:pos="9071"/>
      </w:tabs>
      <w:ind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A01D" w14:textId="4E099D61" w:rsidR="0083775A" w:rsidRPr="002A3C24" w:rsidRDefault="0083775A">
    <w:pPr>
      <w:pStyle w:val="Footer"/>
      <w:jc w:val="right"/>
      <w:rPr>
        <w:i w:val="0"/>
      </w:rPr>
    </w:pPr>
  </w:p>
  <w:p w14:paraId="28C7369B" w14:textId="3DAA98EA" w:rsidR="0083775A" w:rsidRDefault="00193441">
    <w:pPr>
      <w:pStyle w:val="Footer"/>
    </w:pPr>
    <w:r>
      <w:rPr>
        <w:noProof/>
      </w:rPr>
      <w:drawing>
        <wp:anchor distT="0" distB="0" distL="114300" distR="114300" simplePos="0" relativeHeight="251658240" behindDoc="0" locked="0" layoutInCell="1" allowOverlap="1" wp14:anchorId="688FFE19" wp14:editId="46B0CB6E">
          <wp:simplePos x="0" y="0"/>
          <wp:positionH relativeFrom="page">
            <wp:posOffset>-119085</wp:posOffset>
          </wp:positionH>
          <wp:positionV relativeFrom="paragraph">
            <wp:posOffset>493956</wp:posOffset>
          </wp:positionV>
          <wp:extent cx="7556500" cy="1003300"/>
          <wp:effectExtent l="0" t="0" r="6350" b="6350"/>
          <wp:wrapTopAndBottom/>
          <wp:docPr id="6141216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583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1003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4482" w14:textId="629AB9EF" w:rsidR="0083775A" w:rsidRPr="007D0635" w:rsidRDefault="0083775A" w:rsidP="007D0635">
    <w:pPr>
      <w:pStyle w:val="Footer"/>
      <w:jc w:val="right"/>
      <w:rPr>
        <w:i w:val="0"/>
      </w:rPr>
    </w:pPr>
    <w:r>
      <w:tab/>
    </w:r>
    <w:r>
      <w:tab/>
    </w:r>
    <w:sdt>
      <w:sdtPr>
        <w:id w:val="-244028578"/>
        <w:docPartObj>
          <w:docPartGallery w:val="Page Numbers (Bottom of Page)"/>
          <w:docPartUnique/>
        </w:docPartObj>
      </w:sdtPr>
      <w:sdtEndPr>
        <w:rPr>
          <w:i w:val="0"/>
          <w:iCs/>
          <w:noProof/>
        </w:rPr>
      </w:sdtEndPr>
      <w:sdtContent>
        <w:r w:rsidR="008B6E76">
          <w:rPr>
            <w:i w:val="0"/>
            <w:iCs/>
          </w:rPr>
          <w:t xml:space="preserve">Page </w:t>
        </w:r>
        <w:r w:rsidR="008B6E76" w:rsidRPr="00366508">
          <w:rPr>
            <w:i w:val="0"/>
            <w:iCs/>
          </w:rPr>
          <w:fldChar w:fldCharType="begin"/>
        </w:r>
        <w:r w:rsidR="008B6E76" w:rsidRPr="00366508">
          <w:rPr>
            <w:i w:val="0"/>
            <w:iCs/>
          </w:rPr>
          <w:instrText xml:space="preserve"> PAGE   \* MERGEFORMAT </w:instrText>
        </w:r>
        <w:r w:rsidR="008B6E76" w:rsidRPr="00366508">
          <w:rPr>
            <w:i w:val="0"/>
            <w:iCs/>
          </w:rPr>
          <w:fldChar w:fldCharType="separate"/>
        </w:r>
        <w:r w:rsidR="008B6E76">
          <w:rPr>
            <w:i w:val="0"/>
            <w:iCs/>
          </w:rPr>
          <w:t>2</w:t>
        </w:r>
        <w:r w:rsidR="008B6E76" w:rsidRPr="00366508">
          <w:rPr>
            <w:i w:val="0"/>
            <w:iCs/>
            <w:noProof/>
          </w:rPr>
          <w:fldChar w:fldCharType="end"/>
        </w:r>
        <w:r w:rsidR="008B6E76">
          <w:rPr>
            <w:i w:val="0"/>
            <w:iCs/>
            <w:noProof/>
          </w:rPr>
          <w:t xml:space="preserve"> of </w:t>
        </w:r>
        <w:r w:rsidR="008B6E76">
          <w:rPr>
            <w:i w:val="0"/>
            <w:iCs/>
            <w:noProof/>
          </w:rPr>
          <w:fldChar w:fldCharType="begin"/>
        </w:r>
        <w:r w:rsidR="008B6E76">
          <w:rPr>
            <w:i w:val="0"/>
            <w:iCs/>
            <w:noProof/>
          </w:rPr>
          <w:instrText xml:space="preserve"> NUMPAGES   \* MERGEFORMAT </w:instrText>
        </w:r>
        <w:r w:rsidR="008B6E76">
          <w:rPr>
            <w:i w:val="0"/>
            <w:iCs/>
            <w:noProof/>
          </w:rPr>
          <w:fldChar w:fldCharType="separate"/>
        </w:r>
        <w:r w:rsidR="008B6E76">
          <w:rPr>
            <w:i w:val="0"/>
            <w:iCs/>
            <w:noProof/>
          </w:rPr>
          <w:t>15</w:t>
        </w:r>
        <w:r w:rsidR="008B6E76">
          <w:rPr>
            <w:i w:val="0"/>
            <w:iCs/>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919740"/>
      <w:docPartObj>
        <w:docPartGallery w:val="Page Numbers (Bottom of Page)"/>
        <w:docPartUnique/>
      </w:docPartObj>
    </w:sdtPr>
    <w:sdtEndPr>
      <w:rPr>
        <w:i w:val="0"/>
        <w:iCs/>
        <w:noProof/>
      </w:rPr>
    </w:sdtEndPr>
    <w:sdtContent>
      <w:p w14:paraId="2B552DF6" w14:textId="3A3032A0" w:rsidR="000B35FB" w:rsidRPr="007D0635" w:rsidRDefault="00B04B8D" w:rsidP="007D0635">
        <w:pPr>
          <w:pStyle w:val="Footer"/>
          <w:jc w:val="right"/>
          <w:rPr>
            <w:i w:val="0"/>
            <w:iCs/>
          </w:rPr>
        </w:pPr>
        <w:sdt>
          <w:sdtPr>
            <w:id w:val="-943228954"/>
            <w:docPartObj>
              <w:docPartGallery w:val="Page Numbers (Bottom of Page)"/>
              <w:docPartUnique/>
            </w:docPartObj>
          </w:sdtPr>
          <w:sdtEndPr>
            <w:rPr>
              <w:i w:val="0"/>
              <w:iCs/>
              <w:noProof/>
            </w:rPr>
          </w:sdtEndPr>
          <w:sdtContent>
            <w:r w:rsidR="008B6E76">
              <w:rPr>
                <w:i w:val="0"/>
                <w:iCs/>
              </w:rPr>
              <w:t xml:space="preserve">Page </w:t>
            </w:r>
            <w:r w:rsidR="008B6E76" w:rsidRPr="00366508">
              <w:rPr>
                <w:i w:val="0"/>
                <w:iCs/>
              </w:rPr>
              <w:fldChar w:fldCharType="begin"/>
            </w:r>
            <w:r w:rsidR="008B6E76" w:rsidRPr="00366508">
              <w:rPr>
                <w:i w:val="0"/>
                <w:iCs/>
              </w:rPr>
              <w:instrText xml:space="preserve"> PAGE   \* MERGEFORMAT </w:instrText>
            </w:r>
            <w:r w:rsidR="008B6E76" w:rsidRPr="00366508">
              <w:rPr>
                <w:i w:val="0"/>
                <w:iCs/>
              </w:rPr>
              <w:fldChar w:fldCharType="separate"/>
            </w:r>
            <w:r w:rsidR="008B6E76">
              <w:rPr>
                <w:i w:val="0"/>
                <w:iCs/>
              </w:rPr>
              <w:t>2</w:t>
            </w:r>
            <w:r w:rsidR="008B6E76" w:rsidRPr="00366508">
              <w:rPr>
                <w:i w:val="0"/>
                <w:iCs/>
                <w:noProof/>
              </w:rPr>
              <w:fldChar w:fldCharType="end"/>
            </w:r>
            <w:r w:rsidR="008B6E76">
              <w:rPr>
                <w:i w:val="0"/>
                <w:iCs/>
                <w:noProof/>
              </w:rPr>
              <w:t xml:space="preserve"> of </w:t>
            </w:r>
            <w:r w:rsidR="008B6E76">
              <w:rPr>
                <w:i w:val="0"/>
                <w:iCs/>
                <w:noProof/>
              </w:rPr>
              <w:fldChar w:fldCharType="begin"/>
            </w:r>
            <w:r w:rsidR="008B6E76">
              <w:rPr>
                <w:i w:val="0"/>
                <w:iCs/>
                <w:noProof/>
              </w:rPr>
              <w:instrText xml:space="preserve"> NUMPAGES   \* MERGEFORMAT </w:instrText>
            </w:r>
            <w:r w:rsidR="008B6E76">
              <w:rPr>
                <w:i w:val="0"/>
                <w:iCs/>
                <w:noProof/>
              </w:rPr>
              <w:fldChar w:fldCharType="separate"/>
            </w:r>
            <w:r w:rsidR="008B6E76">
              <w:rPr>
                <w:i w:val="0"/>
                <w:iCs/>
                <w:noProof/>
              </w:rPr>
              <w:t>15</w:t>
            </w:r>
            <w:r w:rsidR="008B6E76">
              <w:rPr>
                <w:i w:val="0"/>
                <w:iCs/>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9CE3" w14:textId="77777777" w:rsidR="001937B3" w:rsidRDefault="001937B3" w:rsidP="001C6D4C">
      <w:pPr>
        <w:pStyle w:val="Spacer"/>
      </w:pPr>
      <w:r>
        <w:separator/>
      </w:r>
    </w:p>
    <w:p w14:paraId="30218D9A" w14:textId="77777777" w:rsidR="001937B3" w:rsidRDefault="001937B3" w:rsidP="001C6D4C">
      <w:pPr>
        <w:pStyle w:val="Spacer"/>
      </w:pPr>
    </w:p>
  </w:footnote>
  <w:footnote w:type="continuationSeparator" w:id="0">
    <w:p w14:paraId="0D91ED4F" w14:textId="77777777" w:rsidR="001937B3" w:rsidRDefault="001937B3">
      <w:r>
        <w:continuationSeparator/>
      </w:r>
    </w:p>
  </w:footnote>
  <w:footnote w:type="continuationNotice" w:id="1">
    <w:p w14:paraId="4EC09E9D" w14:textId="77777777" w:rsidR="00D07595" w:rsidRDefault="00D075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1399" w14:textId="53061851" w:rsidR="00722DC3" w:rsidRPr="00EB0A8C" w:rsidRDefault="00271965" w:rsidP="00722DC3">
    <w:pPr>
      <w:pStyle w:val="Header"/>
      <w:tabs>
        <w:tab w:val="right" w:pos="9071"/>
      </w:tabs>
      <w:rPr>
        <w:i w:val="0"/>
        <w:sz w:val="18"/>
        <w:szCs w:val="20"/>
      </w:rPr>
    </w:pPr>
    <w:r w:rsidRPr="00EB0A8C">
      <w:rPr>
        <w:noProof/>
        <w:sz w:val="18"/>
        <w:szCs w:val="20"/>
      </w:rPr>
      <w:drawing>
        <wp:anchor distT="0" distB="0" distL="114300" distR="114300" simplePos="0" relativeHeight="251658243" behindDoc="0" locked="0" layoutInCell="1" allowOverlap="1" wp14:anchorId="494C8C20" wp14:editId="0534368F">
          <wp:simplePos x="0" y="0"/>
          <wp:positionH relativeFrom="column">
            <wp:posOffset>7897182</wp:posOffset>
          </wp:positionH>
          <wp:positionV relativeFrom="paragraph">
            <wp:posOffset>-12549</wp:posOffset>
          </wp:positionV>
          <wp:extent cx="1329690" cy="435610"/>
          <wp:effectExtent l="0" t="0" r="3810" b="2540"/>
          <wp:wrapThrough wrapText="bothSides">
            <wp:wrapPolygon edited="0">
              <wp:start x="0" y="0"/>
              <wp:lineTo x="0" y="20781"/>
              <wp:lineTo x="21352" y="20781"/>
              <wp:lineTo x="21352" y="0"/>
              <wp:lineTo x="0" y="0"/>
            </wp:wrapPolygon>
          </wp:wrapThrough>
          <wp:docPr id="126457787"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9690" cy="435610"/>
                  </a:xfrm>
                  <a:prstGeom prst="rect">
                    <a:avLst/>
                  </a:prstGeom>
                </pic:spPr>
              </pic:pic>
            </a:graphicData>
          </a:graphic>
          <wp14:sizeRelH relativeFrom="page">
            <wp14:pctWidth>0</wp14:pctWidth>
          </wp14:sizeRelH>
          <wp14:sizeRelV relativeFrom="page">
            <wp14:pctHeight>0</wp14:pctHeight>
          </wp14:sizeRelV>
        </wp:anchor>
      </w:drawing>
    </w:r>
    <w:r w:rsidR="00722DC3" w:rsidRPr="00EB0A8C">
      <w:rPr>
        <w:i w:val="0"/>
        <w:sz w:val="18"/>
        <w:szCs w:val="20"/>
      </w:rPr>
      <w:t>Digital Identity Services Trust Framework Rules 2024 – Draft changes</w:t>
    </w:r>
  </w:p>
  <w:p w14:paraId="521DAEA5" w14:textId="77777777" w:rsidR="00722DC3" w:rsidRPr="00EB0A8C" w:rsidRDefault="00722DC3" w:rsidP="00722DC3">
    <w:pPr>
      <w:pStyle w:val="Header"/>
      <w:tabs>
        <w:tab w:val="left" w:pos="6664"/>
        <w:tab w:val="right" w:pos="9071"/>
      </w:tabs>
      <w:rPr>
        <w:sz w:val="18"/>
        <w:szCs w:val="20"/>
      </w:rPr>
    </w:pPr>
    <w:r w:rsidRPr="00EB0A8C">
      <w:rPr>
        <w:i w:val="0"/>
        <w:sz w:val="18"/>
        <w:szCs w:val="20"/>
      </w:rPr>
      <w:t>Consultation Submission Form March-April 2025</w:t>
    </w:r>
  </w:p>
  <w:p w14:paraId="0F955DAB" w14:textId="31172938" w:rsidR="000D6F08" w:rsidRPr="00722DC3" w:rsidRDefault="000D6F08" w:rsidP="0072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5140" w14:textId="73BDA72E" w:rsidR="00193441" w:rsidRPr="001E54DC" w:rsidRDefault="00EB0A8C" w:rsidP="00EB0A8C">
    <w:pPr>
      <w:pStyle w:val="Header"/>
      <w:tabs>
        <w:tab w:val="right" w:pos="9071"/>
      </w:tabs>
    </w:pPr>
    <w:r w:rsidRPr="00EB0A8C">
      <w:rPr>
        <w:noProof/>
      </w:rPr>
      <w:drawing>
        <wp:inline distT="0" distB="0" distL="0" distR="0" wp14:anchorId="4DC38F2A" wp14:editId="62FCD852">
          <wp:extent cx="5760085" cy="146050"/>
          <wp:effectExtent l="0" t="0" r="0" b="6350"/>
          <wp:docPr id="4" name="Graphic 1">
            <a:extLst xmlns:a="http://schemas.openxmlformats.org/drawingml/2006/main">
              <a:ext uri="{FF2B5EF4-FFF2-40B4-BE49-F238E27FC236}">
                <a16:creationId xmlns:a16="http://schemas.microsoft.com/office/drawing/2014/main" id="{89F24945-BA03-9768-61DA-8A81DB7632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
                    <a:extLst>
                      <a:ext uri="{FF2B5EF4-FFF2-40B4-BE49-F238E27FC236}">
                        <a16:creationId xmlns:a16="http://schemas.microsoft.com/office/drawing/2014/main" id="{89F24945-BA03-9768-61DA-8A81DB76325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r="-585" b="80700"/>
                  <a:stretch/>
                </pic:blipFill>
                <pic:spPr>
                  <a:xfrm>
                    <a:off x="0" y="0"/>
                    <a:ext cx="5760085" cy="146050"/>
                  </a:xfrm>
                  <a:prstGeom prst="rect">
                    <a:avLst/>
                  </a:prstGeom>
                </pic:spPr>
              </pic:pic>
            </a:graphicData>
          </a:graphic>
        </wp:inline>
      </w:drawing>
    </w:r>
    <w:r>
      <w:tab/>
    </w:r>
    <w:r w:rsidRPr="00EB0A8C">
      <w:rPr>
        <w:noProof/>
      </w:rPr>
      <w:drawing>
        <wp:inline distT="0" distB="0" distL="0" distR="0" wp14:anchorId="08291758" wp14:editId="2B7134DB">
          <wp:extent cx="1691647" cy="554860"/>
          <wp:effectExtent l="0" t="0" r="3810" b="0"/>
          <wp:docPr id="6"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91647" cy="554860"/>
                  </a:xfrm>
                  <a:prstGeom prst="rect">
                    <a:avLst/>
                  </a:prstGeom>
                </pic:spPr>
              </pic:pic>
            </a:graphicData>
          </a:graphic>
        </wp:inline>
      </w:drawing>
    </w:r>
    <w:r w:rsidR="00193441">
      <w:tab/>
    </w:r>
  </w:p>
  <w:p w14:paraId="2D3EDF40" w14:textId="128E6CB8" w:rsidR="00D90635" w:rsidRDefault="00D90635" w:rsidP="0083775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21D0" w14:textId="6615687F" w:rsidR="00271965" w:rsidRPr="00EB0A8C" w:rsidRDefault="00271965" w:rsidP="00722DC3">
    <w:pPr>
      <w:pStyle w:val="Header"/>
      <w:tabs>
        <w:tab w:val="right" w:pos="9071"/>
      </w:tabs>
      <w:rPr>
        <w:i w:val="0"/>
        <w:sz w:val="18"/>
        <w:szCs w:val="20"/>
      </w:rPr>
    </w:pPr>
    <w:r w:rsidRPr="00EB0A8C">
      <w:rPr>
        <w:noProof/>
        <w:sz w:val="18"/>
        <w:szCs w:val="20"/>
      </w:rPr>
      <w:drawing>
        <wp:anchor distT="0" distB="0" distL="114300" distR="114300" simplePos="0" relativeHeight="251658245" behindDoc="0" locked="0" layoutInCell="1" allowOverlap="1" wp14:anchorId="3F4D6B07" wp14:editId="158F7F53">
          <wp:simplePos x="0" y="0"/>
          <wp:positionH relativeFrom="column">
            <wp:posOffset>4248150</wp:posOffset>
          </wp:positionH>
          <wp:positionV relativeFrom="paragraph">
            <wp:posOffset>27940</wp:posOffset>
          </wp:positionV>
          <wp:extent cx="1176020" cy="385445"/>
          <wp:effectExtent l="0" t="0" r="5080" b="0"/>
          <wp:wrapThrough wrapText="bothSides">
            <wp:wrapPolygon edited="0">
              <wp:start x="0" y="0"/>
              <wp:lineTo x="0" y="20283"/>
              <wp:lineTo x="21343" y="20283"/>
              <wp:lineTo x="21343" y="0"/>
              <wp:lineTo x="0" y="0"/>
            </wp:wrapPolygon>
          </wp:wrapThrough>
          <wp:docPr id="1459072175"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6020" cy="385445"/>
                  </a:xfrm>
                  <a:prstGeom prst="rect">
                    <a:avLst/>
                  </a:prstGeom>
                </pic:spPr>
              </pic:pic>
            </a:graphicData>
          </a:graphic>
          <wp14:sizeRelH relativeFrom="page">
            <wp14:pctWidth>0</wp14:pctWidth>
          </wp14:sizeRelH>
          <wp14:sizeRelV relativeFrom="page">
            <wp14:pctHeight>0</wp14:pctHeight>
          </wp14:sizeRelV>
        </wp:anchor>
      </w:drawing>
    </w:r>
    <w:r w:rsidRPr="00EB0A8C">
      <w:rPr>
        <w:noProof/>
        <w:sz w:val="18"/>
        <w:szCs w:val="20"/>
      </w:rPr>
      <w:drawing>
        <wp:anchor distT="0" distB="0" distL="114300" distR="114300" simplePos="0" relativeHeight="251658244" behindDoc="0" locked="0" layoutInCell="1" allowOverlap="1" wp14:anchorId="35BF34D3" wp14:editId="6AA5EEF5">
          <wp:simplePos x="0" y="0"/>
          <wp:positionH relativeFrom="column">
            <wp:posOffset>7897182</wp:posOffset>
          </wp:positionH>
          <wp:positionV relativeFrom="paragraph">
            <wp:posOffset>-12549</wp:posOffset>
          </wp:positionV>
          <wp:extent cx="1329690" cy="435610"/>
          <wp:effectExtent l="0" t="0" r="3810" b="2540"/>
          <wp:wrapThrough wrapText="bothSides">
            <wp:wrapPolygon edited="0">
              <wp:start x="0" y="0"/>
              <wp:lineTo x="0" y="20781"/>
              <wp:lineTo x="21352" y="20781"/>
              <wp:lineTo x="21352" y="0"/>
              <wp:lineTo x="0" y="0"/>
            </wp:wrapPolygon>
          </wp:wrapThrough>
          <wp:docPr id="846360053"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9690" cy="435610"/>
                  </a:xfrm>
                  <a:prstGeom prst="rect">
                    <a:avLst/>
                  </a:prstGeom>
                </pic:spPr>
              </pic:pic>
            </a:graphicData>
          </a:graphic>
          <wp14:sizeRelH relativeFrom="page">
            <wp14:pctWidth>0</wp14:pctWidth>
          </wp14:sizeRelH>
          <wp14:sizeRelV relativeFrom="page">
            <wp14:pctHeight>0</wp14:pctHeight>
          </wp14:sizeRelV>
        </wp:anchor>
      </w:drawing>
    </w:r>
    <w:r w:rsidRPr="00EB0A8C">
      <w:rPr>
        <w:i w:val="0"/>
        <w:sz w:val="18"/>
        <w:szCs w:val="20"/>
      </w:rPr>
      <w:t>Digital Identity Services Trust Framework Rules changes</w:t>
    </w:r>
  </w:p>
  <w:p w14:paraId="10A421E0" w14:textId="376BAAB9" w:rsidR="00271965" w:rsidRPr="00EB0A8C" w:rsidRDefault="00271965" w:rsidP="00722DC3">
    <w:pPr>
      <w:pStyle w:val="Header"/>
      <w:tabs>
        <w:tab w:val="left" w:pos="6664"/>
        <w:tab w:val="right" w:pos="9071"/>
      </w:tabs>
      <w:rPr>
        <w:sz w:val="18"/>
        <w:szCs w:val="20"/>
      </w:rPr>
    </w:pPr>
    <w:r w:rsidRPr="00EB0A8C">
      <w:rPr>
        <w:i w:val="0"/>
        <w:sz w:val="18"/>
        <w:szCs w:val="20"/>
      </w:rPr>
      <w:t>Consultation Submission Form March-April 2025</w:t>
    </w:r>
  </w:p>
  <w:p w14:paraId="03B444C7" w14:textId="77777777" w:rsidR="00271965" w:rsidRPr="00722DC3" w:rsidRDefault="00271965" w:rsidP="00722D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1BF6" w14:textId="2FB6162D" w:rsidR="00804C8C" w:rsidRPr="00EB0A8C" w:rsidRDefault="00EB0A8C">
    <w:pPr>
      <w:pStyle w:val="Header"/>
      <w:tabs>
        <w:tab w:val="right" w:pos="9071"/>
      </w:tabs>
      <w:rPr>
        <w:i w:val="0"/>
        <w:sz w:val="18"/>
        <w:szCs w:val="20"/>
      </w:rPr>
    </w:pPr>
    <w:r w:rsidRPr="00EB0A8C">
      <w:rPr>
        <w:noProof/>
        <w:sz w:val="18"/>
        <w:szCs w:val="20"/>
      </w:rPr>
      <w:drawing>
        <wp:anchor distT="0" distB="0" distL="114300" distR="114300" simplePos="0" relativeHeight="251658241" behindDoc="0" locked="0" layoutInCell="1" allowOverlap="1" wp14:anchorId="0CF83046" wp14:editId="35D8632E">
          <wp:simplePos x="0" y="0"/>
          <wp:positionH relativeFrom="column">
            <wp:posOffset>4424045</wp:posOffset>
          </wp:positionH>
          <wp:positionV relativeFrom="paragraph">
            <wp:posOffset>-20955</wp:posOffset>
          </wp:positionV>
          <wp:extent cx="1219835" cy="400050"/>
          <wp:effectExtent l="0" t="0" r="0" b="0"/>
          <wp:wrapThrough wrapText="bothSides">
            <wp:wrapPolygon edited="0">
              <wp:start x="0" y="0"/>
              <wp:lineTo x="0" y="20571"/>
              <wp:lineTo x="21251" y="20571"/>
              <wp:lineTo x="21251" y="0"/>
              <wp:lineTo x="0" y="0"/>
            </wp:wrapPolygon>
          </wp:wrapThrough>
          <wp:docPr id="1556440131"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835" cy="400050"/>
                  </a:xfrm>
                  <a:prstGeom prst="rect">
                    <a:avLst/>
                  </a:prstGeom>
                </pic:spPr>
              </pic:pic>
            </a:graphicData>
          </a:graphic>
          <wp14:sizeRelH relativeFrom="page">
            <wp14:pctWidth>0</wp14:pctWidth>
          </wp14:sizeRelH>
          <wp14:sizeRelV relativeFrom="page">
            <wp14:pctHeight>0</wp14:pctHeight>
          </wp14:sizeRelV>
        </wp:anchor>
      </w:drawing>
    </w:r>
    <w:r w:rsidR="00804C8C" w:rsidRPr="00EB0A8C">
      <w:rPr>
        <w:i w:val="0"/>
        <w:sz w:val="18"/>
        <w:szCs w:val="20"/>
      </w:rPr>
      <w:t>Digital Identity Services Trust Framework Rules</w:t>
    </w:r>
    <w:r w:rsidR="00106DCC" w:rsidRPr="00EB0A8C">
      <w:rPr>
        <w:i w:val="0"/>
        <w:sz w:val="18"/>
        <w:szCs w:val="20"/>
      </w:rPr>
      <w:t xml:space="preserve"> changes</w:t>
    </w:r>
    <w:r w:rsidR="00804C8C" w:rsidRPr="00EB0A8C">
      <w:rPr>
        <w:i w:val="0"/>
        <w:iCs/>
        <w:sz w:val="18"/>
        <w:szCs w:val="20"/>
      </w:rPr>
      <w:tab/>
    </w:r>
  </w:p>
  <w:p w14:paraId="6816AABE" w14:textId="5C4FA926" w:rsidR="00193441" w:rsidRPr="00EB0A8C" w:rsidRDefault="00804C8C" w:rsidP="00193441">
    <w:pPr>
      <w:pStyle w:val="Header"/>
      <w:tabs>
        <w:tab w:val="left" w:pos="6664"/>
        <w:tab w:val="right" w:pos="9071"/>
      </w:tabs>
      <w:rPr>
        <w:sz w:val="18"/>
        <w:szCs w:val="20"/>
      </w:rPr>
    </w:pPr>
    <w:r w:rsidRPr="00EB0A8C">
      <w:rPr>
        <w:i w:val="0"/>
        <w:sz w:val="18"/>
        <w:szCs w:val="20"/>
      </w:rPr>
      <w:t xml:space="preserve">Consultation Submission Form </w:t>
    </w:r>
    <w:r w:rsidR="00CD6184" w:rsidRPr="00EB0A8C">
      <w:rPr>
        <w:i w:val="0"/>
        <w:sz w:val="18"/>
        <w:szCs w:val="20"/>
      </w:rPr>
      <w:t>March-</w:t>
    </w:r>
    <w:r w:rsidRPr="00EB0A8C">
      <w:rPr>
        <w:i w:val="0"/>
        <w:sz w:val="18"/>
        <w:szCs w:val="20"/>
      </w:rPr>
      <w:t>April 202</w:t>
    </w:r>
    <w:r w:rsidR="00106DCC" w:rsidRPr="00EB0A8C">
      <w:rPr>
        <w:i w:val="0"/>
        <w:sz w:val="18"/>
        <w:szCs w:val="20"/>
      </w:rPr>
      <w:t>5</w:t>
    </w:r>
  </w:p>
  <w:p w14:paraId="074980EF" w14:textId="48A12186" w:rsidR="000B35FB" w:rsidRPr="00B37D3E" w:rsidRDefault="000B35FB">
    <w:pPr>
      <w:pStyle w:val="Header"/>
      <w:tabs>
        <w:tab w:val="right" w:pos="9071"/>
      </w:tabs>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D011" w14:textId="16DDBEB2" w:rsidR="00271965" w:rsidRPr="00EB0A8C" w:rsidRDefault="00271965" w:rsidP="00722DC3">
    <w:pPr>
      <w:pStyle w:val="Header"/>
      <w:tabs>
        <w:tab w:val="right" w:pos="9071"/>
      </w:tabs>
      <w:rPr>
        <w:i w:val="0"/>
        <w:sz w:val="18"/>
        <w:szCs w:val="20"/>
      </w:rPr>
    </w:pPr>
    <w:r w:rsidRPr="00EB0A8C">
      <w:rPr>
        <w:noProof/>
        <w:sz w:val="18"/>
        <w:szCs w:val="20"/>
      </w:rPr>
      <w:drawing>
        <wp:anchor distT="0" distB="0" distL="114300" distR="114300" simplePos="0" relativeHeight="251658246" behindDoc="0" locked="0" layoutInCell="1" allowOverlap="1" wp14:anchorId="40A6B08B" wp14:editId="53E9652A">
          <wp:simplePos x="0" y="0"/>
          <wp:positionH relativeFrom="column">
            <wp:posOffset>7897182</wp:posOffset>
          </wp:positionH>
          <wp:positionV relativeFrom="paragraph">
            <wp:posOffset>-12549</wp:posOffset>
          </wp:positionV>
          <wp:extent cx="1329690" cy="435610"/>
          <wp:effectExtent l="0" t="0" r="3810" b="2540"/>
          <wp:wrapThrough wrapText="bothSides">
            <wp:wrapPolygon edited="0">
              <wp:start x="0" y="0"/>
              <wp:lineTo x="0" y="20781"/>
              <wp:lineTo x="21352" y="20781"/>
              <wp:lineTo x="21352" y="0"/>
              <wp:lineTo x="0" y="0"/>
            </wp:wrapPolygon>
          </wp:wrapThrough>
          <wp:docPr id="2011122342"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9690" cy="435610"/>
                  </a:xfrm>
                  <a:prstGeom prst="rect">
                    <a:avLst/>
                  </a:prstGeom>
                </pic:spPr>
              </pic:pic>
            </a:graphicData>
          </a:graphic>
          <wp14:sizeRelH relativeFrom="page">
            <wp14:pctWidth>0</wp14:pctWidth>
          </wp14:sizeRelH>
          <wp14:sizeRelV relativeFrom="page">
            <wp14:pctHeight>0</wp14:pctHeight>
          </wp14:sizeRelV>
        </wp:anchor>
      </w:drawing>
    </w:r>
    <w:r w:rsidRPr="00EB0A8C">
      <w:rPr>
        <w:i w:val="0"/>
        <w:sz w:val="18"/>
        <w:szCs w:val="20"/>
      </w:rPr>
      <w:t>Digital Identity Services Trust Framework Rules 2024 – Draft changes</w:t>
    </w:r>
  </w:p>
  <w:p w14:paraId="605CFFE7" w14:textId="77777777" w:rsidR="00271965" w:rsidRPr="00EB0A8C" w:rsidRDefault="00271965" w:rsidP="00722DC3">
    <w:pPr>
      <w:pStyle w:val="Header"/>
      <w:tabs>
        <w:tab w:val="left" w:pos="6664"/>
        <w:tab w:val="right" w:pos="9071"/>
      </w:tabs>
      <w:rPr>
        <w:sz w:val="18"/>
        <w:szCs w:val="20"/>
      </w:rPr>
    </w:pPr>
    <w:r w:rsidRPr="00EB0A8C">
      <w:rPr>
        <w:i w:val="0"/>
        <w:sz w:val="18"/>
        <w:szCs w:val="20"/>
      </w:rPr>
      <w:t>Consultation Submission Form March-April 2025</w:t>
    </w:r>
  </w:p>
  <w:p w14:paraId="6AD2380D" w14:textId="77777777" w:rsidR="00271965" w:rsidRPr="00722DC3" w:rsidRDefault="00271965" w:rsidP="00722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E6E3" w14:textId="4FB79504" w:rsidR="00722DC3" w:rsidRPr="00EB0A8C" w:rsidRDefault="00722DC3">
    <w:pPr>
      <w:pStyle w:val="Header"/>
      <w:tabs>
        <w:tab w:val="right" w:pos="9071"/>
      </w:tabs>
      <w:rPr>
        <w:i w:val="0"/>
        <w:sz w:val="18"/>
        <w:szCs w:val="20"/>
      </w:rPr>
    </w:pPr>
    <w:r w:rsidRPr="00EB0A8C">
      <w:rPr>
        <w:noProof/>
        <w:sz w:val="18"/>
        <w:szCs w:val="20"/>
      </w:rPr>
      <w:drawing>
        <wp:anchor distT="0" distB="0" distL="114300" distR="114300" simplePos="0" relativeHeight="251658242" behindDoc="0" locked="0" layoutInCell="1" allowOverlap="1" wp14:anchorId="40A0C358" wp14:editId="2991A224">
          <wp:simplePos x="0" y="0"/>
          <wp:positionH relativeFrom="column">
            <wp:posOffset>7680960</wp:posOffset>
          </wp:positionH>
          <wp:positionV relativeFrom="paragraph">
            <wp:posOffset>-31115</wp:posOffset>
          </wp:positionV>
          <wp:extent cx="1546225" cy="506730"/>
          <wp:effectExtent l="0" t="0" r="0" b="7620"/>
          <wp:wrapThrough wrapText="bothSides">
            <wp:wrapPolygon edited="0">
              <wp:start x="0" y="0"/>
              <wp:lineTo x="0" y="21113"/>
              <wp:lineTo x="21290" y="21113"/>
              <wp:lineTo x="21290" y="0"/>
              <wp:lineTo x="0" y="0"/>
            </wp:wrapPolygon>
          </wp:wrapThrough>
          <wp:docPr id="105273905" name="Content Placeholder 4" descr="A close up of a logo&#10;&#10;Description automatically generated">
            <a:extLst xmlns:a="http://schemas.openxmlformats.org/drawingml/2006/main">
              <a:ext uri="{FF2B5EF4-FFF2-40B4-BE49-F238E27FC236}">
                <a16:creationId xmlns:a16="http://schemas.microsoft.com/office/drawing/2014/main" id="{A3A0C255-53F4-AFDD-3C33-72E84F393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4" descr="A close up of a logo&#10;&#10;Description automatically generated">
                    <a:extLst>
                      <a:ext uri="{FF2B5EF4-FFF2-40B4-BE49-F238E27FC236}">
                        <a16:creationId xmlns:a16="http://schemas.microsoft.com/office/drawing/2014/main" id="{A3A0C255-53F4-AFDD-3C33-72E84F3938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6225" cy="506730"/>
                  </a:xfrm>
                  <a:prstGeom prst="rect">
                    <a:avLst/>
                  </a:prstGeom>
                </pic:spPr>
              </pic:pic>
            </a:graphicData>
          </a:graphic>
          <wp14:sizeRelH relativeFrom="page">
            <wp14:pctWidth>0</wp14:pctWidth>
          </wp14:sizeRelH>
          <wp14:sizeRelV relativeFrom="page">
            <wp14:pctHeight>0</wp14:pctHeight>
          </wp14:sizeRelV>
        </wp:anchor>
      </w:drawing>
    </w:r>
    <w:r w:rsidRPr="00EB0A8C">
      <w:rPr>
        <w:i w:val="0"/>
        <w:sz w:val="18"/>
        <w:szCs w:val="20"/>
      </w:rPr>
      <w:t>Digital Identity Services Trust Framework Rules changes</w:t>
    </w:r>
    <w:r w:rsidRPr="00EB0A8C">
      <w:rPr>
        <w:i w:val="0"/>
        <w:iCs/>
        <w:sz w:val="18"/>
        <w:szCs w:val="20"/>
      </w:rPr>
      <w:tab/>
    </w:r>
  </w:p>
  <w:p w14:paraId="00257A8B" w14:textId="77777777" w:rsidR="00722DC3" w:rsidRPr="00EB0A8C" w:rsidRDefault="00722DC3" w:rsidP="00193441">
    <w:pPr>
      <w:pStyle w:val="Header"/>
      <w:tabs>
        <w:tab w:val="left" w:pos="6664"/>
        <w:tab w:val="right" w:pos="9071"/>
      </w:tabs>
      <w:rPr>
        <w:sz w:val="18"/>
        <w:szCs w:val="20"/>
      </w:rPr>
    </w:pPr>
    <w:r w:rsidRPr="00EB0A8C">
      <w:rPr>
        <w:i w:val="0"/>
        <w:sz w:val="18"/>
        <w:szCs w:val="20"/>
      </w:rPr>
      <w:t>Consultation Submission Form March-April 2025</w:t>
    </w:r>
  </w:p>
  <w:p w14:paraId="38DAE570" w14:textId="77777777" w:rsidR="00722DC3" w:rsidRPr="00B37D3E" w:rsidRDefault="00722DC3">
    <w:pPr>
      <w:pStyle w:val="Header"/>
      <w:tabs>
        <w:tab w:val="right" w:pos="9071"/>
      </w:tabs>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60B0E"/>
    <w:multiLevelType w:val="hybridMultilevel"/>
    <w:tmpl w:val="A210B962"/>
    <w:lvl w:ilvl="0" w:tplc="FFFFFFFF">
      <w:start w:val="1"/>
      <w:numFmt w:val="decimal"/>
      <w:lvlText w:val="%1."/>
      <w:lvlJc w:val="left"/>
      <w:pPr>
        <w:ind w:left="786" w:hanging="360"/>
      </w:pPr>
      <w:rPr>
        <w:rFonts w:ascii="Calibri" w:eastAsiaTheme="minorHAnsi" w:hAnsi="Calibri" w:cs="Calibri"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15:restartNumberingAfterBreak="0">
    <w:nsid w:val="06AA533C"/>
    <w:multiLevelType w:val="hybridMultilevel"/>
    <w:tmpl w:val="DCAEC224"/>
    <w:lvl w:ilvl="0" w:tplc="1409000F">
      <w:start w:val="1"/>
      <w:numFmt w:val="decimal"/>
      <w:lvlText w:val="%1."/>
      <w:lvlJc w:val="left"/>
      <w:pPr>
        <w:ind w:left="1506" w:hanging="360"/>
      </w:pPr>
    </w:lvl>
    <w:lvl w:ilvl="1" w:tplc="14090019" w:tentative="1">
      <w:start w:val="1"/>
      <w:numFmt w:val="lowerLetter"/>
      <w:lvlText w:val="%2."/>
      <w:lvlJc w:val="left"/>
      <w:pPr>
        <w:ind w:left="2226" w:hanging="360"/>
      </w:pPr>
    </w:lvl>
    <w:lvl w:ilvl="2" w:tplc="1409001B" w:tentative="1">
      <w:start w:val="1"/>
      <w:numFmt w:val="lowerRoman"/>
      <w:lvlText w:val="%3."/>
      <w:lvlJc w:val="right"/>
      <w:pPr>
        <w:ind w:left="2946" w:hanging="180"/>
      </w:pPr>
    </w:lvl>
    <w:lvl w:ilvl="3" w:tplc="1409000F" w:tentative="1">
      <w:start w:val="1"/>
      <w:numFmt w:val="decimal"/>
      <w:lvlText w:val="%4."/>
      <w:lvlJc w:val="left"/>
      <w:pPr>
        <w:ind w:left="3666" w:hanging="360"/>
      </w:pPr>
    </w:lvl>
    <w:lvl w:ilvl="4" w:tplc="14090019" w:tentative="1">
      <w:start w:val="1"/>
      <w:numFmt w:val="lowerLetter"/>
      <w:lvlText w:val="%5."/>
      <w:lvlJc w:val="left"/>
      <w:pPr>
        <w:ind w:left="4386" w:hanging="360"/>
      </w:pPr>
    </w:lvl>
    <w:lvl w:ilvl="5" w:tplc="1409001B" w:tentative="1">
      <w:start w:val="1"/>
      <w:numFmt w:val="lowerRoman"/>
      <w:lvlText w:val="%6."/>
      <w:lvlJc w:val="right"/>
      <w:pPr>
        <w:ind w:left="5106" w:hanging="180"/>
      </w:pPr>
    </w:lvl>
    <w:lvl w:ilvl="6" w:tplc="1409000F" w:tentative="1">
      <w:start w:val="1"/>
      <w:numFmt w:val="decimal"/>
      <w:lvlText w:val="%7."/>
      <w:lvlJc w:val="left"/>
      <w:pPr>
        <w:ind w:left="5826" w:hanging="360"/>
      </w:pPr>
    </w:lvl>
    <w:lvl w:ilvl="7" w:tplc="14090019" w:tentative="1">
      <w:start w:val="1"/>
      <w:numFmt w:val="lowerLetter"/>
      <w:lvlText w:val="%8."/>
      <w:lvlJc w:val="left"/>
      <w:pPr>
        <w:ind w:left="6546" w:hanging="360"/>
      </w:pPr>
    </w:lvl>
    <w:lvl w:ilvl="8" w:tplc="1409001B" w:tentative="1">
      <w:start w:val="1"/>
      <w:numFmt w:val="lowerRoman"/>
      <w:lvlText w:val="%9."/>
      <w:lvlJc w:val="right"/>
      <w:pPr>
        <w:ind w:left="7266" w:hanging="180"/>
      </w:pPr>
    </w:lvl>
  </w:abstractNum>
  <w:abstractNum w:abstractNumId="14" w15:restartNumberingAfterBreak="0">
    <w:nsid w:val="0A8C549D"/>
    <w:multiLevelType w:val="hybridMultilevel"/>
    <w:tmpl w:val="B71C4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6" w15:restartNumberingAfterBreak="0">
    <w:nsid w:val="0E2D7E7A"/>
    <w:multiLevelType w:val="hybridMultilevel"/>
    <w:tmpl w:val="C4044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15:restartNumberingAfterBreak="0">
    <w:nsid w:val="1A9A3CED"/>
    <w:multiLevelType w:val="hybridMultilevel"/>
    <w:tmpl w:val="45B48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4516C34"/>
    <w:multiLevelType w:val="hybridMultilevel"/>
    <w:tmpl w:val="9A6C88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D0E2DF4"/>
    <w:multiLevelType w:val="hybridMultilevel"/>
    <w:tmpl w:val="559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D4A2F"/>
    <w:multiLevelType w:val="hybridMultilevel"/>
    <w:tmpl w:val="80408A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1163BB"/>
    <w:multiLevelType w:val="hybridMultilevel"/>
    <w:tmpl w:val="1A98AA9E"/>
    <w:lvl w:ilvl="0" w:tplc="018003DE">
      <w:start w:val="2"/>
      <w:numFmt w:val="decimal"/>
      <w:lvlText w:val="%1."/>
      <w:lvlJc w:val="left"/>
      <w:pPr>
        <w:ind w:left="1146" w:hanging="720"/>
      </w:pPr>
      <w:rPr>
        <w:rFonts w:hint="default"/>
        <w:b/>
        <w:bCs/>
        <w:color w:val="1F546B" w:themeColor="text2"/>
        <w:sz w:val="48"/>
        <w:szCs w:val="4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C9D1D62"/>
    <w:multiLevelType w:val="hybridMultilevel"/>
    <w:tmpl w:val="D542C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7E7619"/>
    <w:multiLevelType w:val="hybridMultilevel"/>
    <w:tmpl w:val="C7FA768A"/>
    <w:lvl w:ilvl="0" w:tplc="FFFFFFFF">
      <w:start w:val="1"/>
      <w:numFmt w:val="decimal"/>
      <w:lvlText w:val="%1."/>
      <w:lvlJc w:val="left"/>
      <w:pPr>
        <w:ind w:left="786" w:hanging="360"/>
      </w:pPr>
      <w:rPr>
        <w:rFonts w:ascii="Calibri" w:eastAsiaTheme="minorHAnsi" w:hAnsi="Calibri" w:cs="Calibri"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6A68D8"/>
    <w:multiLevelType w:val="hybridMultilevel"/>
    <w:tmpl w:val="485A33DA"/>
    <w:lvl w:ilvl="0" w:tplc="B00C35D4">
      <w:start w:val="3"/>
      <w:numFmt w:val="decimal"/>
      <w:lvlText w:val="%1."/>
      <w:lvlJc w:val="left"/>
      <w:pPr>
        <w:ind w:left="1146" w:hanging="720"/>
      </w:pPr>
      <w:rPr>
        <w:rFonts w:hint="default"/>
        <w:b/>
        <w:bCs/>
        <w:color w:val="1F546B" w:themeColor="text2"/>
        <w:sz w:val="48"/>
        <w:szCs w:val="4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43C20F7"/>
    <w:multiLevelType w:val="hybridMultilevel"/>
    <w:tmpl w:val="D86E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35D6F"/>
    <w:multiLevelType w:val="hybridMultilevel"/>
    <w:tmpl w:val="82AA2C58"/>
    <w:lvl w:ilvl="0" w:tplc="78B2AB60">
      <w:start w:val="1"/>
      <w:numFmt w:val="bullet"/>
      <w:lvlText w:val="•"/>
      <w:lvlJc w:val="left"/>
      <w:pPr>
        <w:tabs>
          <w:tab w:val="num" w:pos="720"/>
        </w:tabs>
        <w:ind w:left="720" w:hanging="360"/>
      </w:pPr>
      <w:rPr>
        <w:rFonts w:ascii="Arial" w:hAnsi="Arial" w:cs="Times New Roman" w:hint="default"/>
      </w:rPr>
    </w:lvl>
    <w:lvl w:ilvl="1" w:tplc="244A89E8">
      <w:start w:val="1"/>
      <w:numFmt w:val="bullet"/>
      <w:lvlText w:val="•"/>
      <w:lvlJc w:val="left"/>
      <w:pPr>
        <w:tabs>
          <w:tab w:val="num" w:pos="1440"/>
        </w:tabs>
        <w:ind w:left="1440" w:hanging="360"/>
      </w:pPr>
      <w:rPr>
        <w:rFonts w:ascii="Arial" w:hAnsi="Arial" w:cs="Times New Roman" w:hint="default"/>
      </w:rPr>
    </w:lvl>
    <w:lvl w:ilvl="2" w:tplc="EECEDA26">
      <w:start w:val="1"/>
      <w:numFmt w:val="bullet"/>
      <w:lvlText w:val="•"/>
      <w:lvlJc w:val="left"/>
      <w:pPr>
        <w:tabs>
          <w:tab w:val="num" w:pos="2160"/>
        </w:tabs>
        <w:ind w:left="2160" w:hanging="360"/>
      </w:pPr>
      <w:rPr>
        <w:rFonts w:ascii="Arial" w:hAnsi="Arial" w:cs="Times New Roman" w:hint="default"/>
      </w:rPr>
    </w:lvl>
    <w:lvl w:ilvl="3" w:tplc="600C3C1E">
      <w:start w:val="1"/>
      <w:numFmt w:val="bullet"/>
      <w:lvlText w:val="•"/>
      <w:lvlJc w:val="left"/>
      <w:pPr>
        <w:tabs>
          <w:tab w:val="num" w:pos="2880"/>
        </w:tabs>
        <w:ind w:left="2880" w:hanging="360"/>
      </w:pPr>
      <w:rPr>
        <w:rFonts w:ascii="Arial" w:hAnsi="Arial" w:cs="Times New Roman" w:hint="default"/>
      </w:rPr>
    </w:lvl>
    <w:lvl w:ilvl="4" w:tplc="D62CE630">
      <w:start w:val="1"/>
      <w:numFmt w:val="bullet"/>
      <w:lvlText w:val="•"/>
      <w:lvlJc w:val="left"/>
      <w:pPr>
        <w:tabs>
          <w:tab w:val="num" w:pos="3600"/>
        </w:tabs>
        <w:ind w:left="3600" w:hanging="360"/>
      </w:pPr>
      <w:rPr>
        <w:rFonts w:ascii="Arial" w:hAnsi="Arial" w:cs="Times New Roman" w:hint="default"/>
      </w:rPr>
    </w:lvl>
    <w:lvl w:ilvl="5" w:tplc="61B4BB30">
      <w:start w:val="1"/>
      <w:numFmt w:val="bullet"/>
      <w:lvlText w:val="•"/>
      <w:lvlJc w:val="left"/>
      <w:pPr>
        <w:tabs>
          <w:tab w:val="num" w:pos="4320"/>
        </w:tabs>
        <w:ind w:left="4320" w:hanging="360"/>
      </w:pPr>
      <w:rPr>
        <w:rFonts w:ascii="Arial" w:hAnsi="Arial" w:cs="Times New Roman" w:hint="default"/>
      </w:rPr>
    </w:lvl>
    <w:lvl w:ilvl="6" w:tplc="D8002126">
      <w:start w:val="1"/>
      <w:numFmt w:val="bullet"/>
      <w:lvlText w:val="•"/>
      <w:lvlJc w:val="left"/>
      <w:pPr>
        <w:tabs>
          <w:tab w:val="num" w:pos="5040"/>
        </w:tabs>
        <w:ind w:left="5040" w:hanging="360"/>
      </w:pPr>
      <w:rPr>
        <w:rFonts w:ascii="Arial" w:hAnsi="Arial" w:cs="Times New Roman" w:hint="default"/>
      </w:rPr>
    </w:lvl>
    <w:lvl w:ilvl="7" w:tplc="2C5C21C8">
      <w:start w:val="1"/>
      <w:numFmt w:val="bullet"/>
      <w:lvlText w:val="•"/>
      <w:lvlJc w:val="left"/>
      <w:pPr>
        <w:tabs>
          <w:tab w:val="num" w:pos="5760"/>
        </w:tabs>
        <w:ind w:left="5760" w:hanging="360"/>
      </w:pPr>
      <w:rPr>
        <w:rFonts w:ascii="Arial" w:hAnsi="Arial" w:cs="Times New Roman" w:hint="default"/>
      </w:rPr>
    </w:lvl>
    <w:lvl w:ilvl="8" w:tplc="690EA6CE">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8" w15:restartNumberingAfterBreak="0">
    <w:nsid w:val="6B9F143F"/>
    <w:multiLevelType w:val="hybridMultilevel"/>
    <w:tmpl w:val="13D408F4"/>
    <w:lvl w:ilvl="0" w:tplc="C0700EBA">
      <w:start w:val="1"/>
      <w:numFmt w:val="decimal"/>
      <w:lvlText w:val="%1."/>
      <w:lvlJc w:val="left"/>
      <w:pPr>
        <w:ind w:left="1080" w:hanging="720"/>
      </w:pPr>
      <w:rPr>
        <w:rFonts w:hint="default"/>
        <w:b/>
        <w:bCs/>
        <w:color w:val="1F546B" w:themeColor="text2"/>
        <w:sz w:val="48"/>
        <w:szCs w:val="4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0" w15:restartNumberingAfterBreak="0">
    <w:nsid w:val="70BF23F5"/>
    <w:multiLevelType w:val="hybridMultilevel"/>
    <w:tmpl w:val="77D6E164"/>
    <w:lvl w:ilvl="0" w:tplc="6304016C">
      <w:start w:val="1"/>
      <w:numFmt w:val="decimal"/>
      <w:lvlText w:val="%1."/>
      <w:lvlJc w:val="left"/>
      <w:pPr>
        <w:ind w:left="720" w:hanging="360"/>
      </w:pPr>
      <w:rPr>
        <w:rFonts w:hint="default"/>
        <w:b/>
        <w:bCs/>
        <w:i w:val="0"/>
        <w:iCs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2" w15:restartNumberingAfterBreak="0">
    <w:nsid w:val="773279BD"/>
    <w:multiLevelType w:val="hybridMultilevel"/>
    <w:tmpl w:val="83B07E0A"/>
    <w:lvl w:ilvl="0" w:tplc="C62CF90A">
      <w:start w:val="1"/>
      <w:numFmt w:val="decimal"/>
      <w:lvlText w:val="%1."/>
      <w:lvlJc w:val="left"/>
      <w:pPr>
        <w:ind w:left="786" w:hanging="360"/>
      </w:pPr>
      <w:rPr>
        <w:rFonts w:ascii="Calibri" w:eastAsiaTheme="minorHAnsi" w:hAnsi="Calibri" w:cs="Calibri"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7815304">
    <w:abstractNumId w:val="31"/>
  </w:num>
  <w:num w:numId="2" w16cid:durableId="1086416078">
    <w:abstractNumId w:val="28"/>
  </w:num>
  <w:num w:numId="3" w16cid:durableId="703945396">
    <w:abstractNumId w:val="25"/>
  </w:num>
  <w:num w:numId="4" w16cid:durableId="776830445">
    <w:abstractNumId w:val="39"/>
  </w:num>
  <w:num w:numId="5" w16cid:durableId="156114456">
    <w:abstractNumId w:val="32"/>
  </w:num>
  <w:num w:numId="6" w16cid:durableId="263807028">
    <w:abstractNumId w:val="36"/>
  </w:num>
  <w:num w:numId="7" w16cid:durableId="802503728">
    <w:abstractNumId w:val="22"/>
  </w:num>
  <w:num w:numId="8" w16cid:durableId="349457776">
    <w:abstractNumId w:val="17"/>
  </w:num>
  <w:num w:numId="9" w16cid:durableId="1368720296">
    <w:abstractNumId w:val="9"/>
  </w:num>
  <w:num w:numId="10" w16cid:durableId="342049551">
    <w:abstractNumId w:val="7"/>
  </w:num>
  <w:num w:numId="11" w16cid:durableId="2064866927">
    <w:abstractNumId w:val="6"/>
  </w:num>
  <w:num w:numId="12" w16cid:durableId="298731131">
    <w:abstractNumId w:val="5"/>
  </w:num>
  <w:num w:numId="13" w16cid:durableId="493688911">
    <w:abstractNumId w:val="4"/>
  </w:num>
  <w:num w:numId="14" w16cid:durableId="2042585060">
    <w:abstractNumId w:val="8"/>
  </w:num>
  <w:num w:numId="15" w16cid:durableId="947002780">
    <w:abstractNumId w:val="3"/>
  </w:num>
  <w:num w:numId="16" w16cid:durableId="557017762">
    <w:abstractNumId w:val="2"/>
  </w:num>
  <w:num w:numId="17" w16cid:durableId="733544844">
    <w:abstractNumId w:val="1"/>
  </w:num>
  <w:num w:numId="18" w16cid:durableId="621958966">
    <w:abstractNumId w:val="0"/>
  </w:num>
  <w:num w:numId="19" w16cid:durableId="1748763681">
    <w:abstractNumId w:val="12"/>
  </w:num>
  <w:num w:numId="20" w16cid:durableId="14773984">
    <w:abstractNumId w:val="41"/>
  </w:num>
  <w:num w:numId="21" w16cid:durableId="979652451">
    <w:abstractNumId w:val="37"/>
  </w:num>
  <w:num w:numId="22" w16cid:durableId="1193570731">
    <w:abstractNumId w:val="35"/>
  </w:num>
  <w:num w:numId="23" w16cid:durableId="269440171">
    <w:abstractNumId w:val="27"/>
  </w:num>
  <w:num w:numId="24" w16cid:durableId="1410032659">
    <w:abstractNumId w:val="23"/>
  </w:num>
  <w:num w:numId="25" w16cid:durableId="1320844635">
    <w:abstractNumId w:val="15"/>
  </w:num>
  <w:num w:numId="26" w16cid:durableId="1735158541">
    <w:abstractNumId w:val="11"/>
  </w:num>
  <w:num w:numId="27" w16cid:durableId="493380234">
    <w:abstractNumId w:val="42"/>
  </w:num>
  <w:num w:numId="28" w16cid:durableId="298536416">
    <w:abstractNumId w:val="38"/>
  </w:num>
  <w:num w:numId="29" w16cid:durableId="1356269119">
    <w:abstractNumId w:val="40"/>
  </w:num>
  <w:num w:numId="30" w16cid:durableId="1012953935">
    <w:abstractNumId w:val="30"/>
  </w:num>
  <w:num w:numId="31" w16cid:durableId="1171915149">
    <w:abstractNumId w:val="24"/>
  </w:num>
  <w:num w:numId="32" w16cid:durableId="911043281">
    <w:abstractNumId w:val="20"/>
  </w:num>
  <w:num w:numId="33" w16cid:durableId="1647052795">
    <w:abstractNumId w:val="33"/>
  </w:num>
  <w:num w:numId="34" w16cid:durableId="1921909893">
    <w:abstractNumId w:val="16"/>
  </w:num>
  <w:num w:numId="35" w16cid:durableId="1212378462">
    <w:abstractNumId w:val="34"/>
  </w:num>
  <w:num w:numId="36" w16cid:durableId="1661927831">
    <w:abstractNumId w:val="21"/>
  </w:num>
  <w:num w:numId="37" w16cid:durableId="1909269279">
    <w:abstractNumId w:val="13"/>
  </w:num>
  <w:num w:numId="38" w16cid:durableId="1489127454">
    <w:abstractNumId w:val="10"/>
  </w:num>
  <w:num w:numId="39" w16cid:durableId="2068213202">
    <w:abstractNumId w:val="29"/>
  </w:num>
  <w:num w:numId="40" w16cid:durableId="1744640885">
    <w:abstractNumId w:val="18"/>
  </w:num>
  <w:num w:numId="41" w16cid:durableId="1289431006">
    <w:abstractNumId w:val="19"/>
  </w:num>
  <w:num w:numId="42" w16cid:durableId="2070419191">
    <w:abstractNumId w:val="26"/>
  </w:num>
  <w:num w:numId="43" w16cid:durableId="1639997431">
    <w:abstractNumId w:val="23"/>
  </w:num>
  <w:num w:numId="44" w16cid:durableId="1342584101">
    <w:abstractNumId w:val="23"/>
  </w:num>
  <w:num w:numId="45" w16cid:durableId="1514875723">
    <w:abstractNumId w:val="23"/>
  </w:num>
  <w:num w:numId="46" w16cid:durableId="414939295">
    <w:abstractNumId w:val="23"/>
  </w:num>
  <w:num w:numId="47" w16cid:durableId="174078396">
    <w:abstractNumId w:val="23"/>
  </w:num>
  <w:num w:numId="48" w16cid:durableId="980039189">
    <w:abstractNumId w:val="14"/>
  </w:num>
  <w:num w:numId="49" w16cid:durableId="137199815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3"/>
    <w:rsid w:val="00003360"/>
    <w:rsid w:val="0000429E"/>
    <w:rsid w:val="00006819"/>
    <w:rsid w:val="000168A9"/>
    <w:rsid w:val="00020010"/>
    <w:rsid w:val="00022E89"/>
    <w:rsid w:val="000321E6"/>
    <w:rsid w:val="00034673"/>
    <w:rsid w:val="000409E2"/>
    <w:rsid w:val="00044EA1"/>
    <w:rsid w:val="000451ED"/>
    <w:rsid w:val="000457EE"/>
    <w:rsid w:val="00045D35"/>
    <w:rsid w:val="000464C1"/>
    <w:rsid w:val="00063BB2"/>
    <w:rsid w:val="00076035"/>
    <w:rsid w:val="00077013"/>
    <w:rsid w:val="0008272C"/>
    <w:rsid w:val="00091C3A"/>
    <w:rsid w:val="000B35FB"/>
    <w:rsid w:val="000B5F01"/>
    <w:rsid w:val="000B6F0F"/>
    <w:rsid w:val="000C2BC7"/>
    <w:rsid w:val="000C6CAF"/>
    <w:rsid w:val="000D68B7"/>
    <w:rsid w:val="000D6F08"/>
    <w:rsid w:val="000E3F13"/>
    <w:rsid w:val="000E677B"/>
    <w:rsid w:val="000F00D9"/>
    <w:rsid w:val="000F4ADF"/>
    <w:rsid w:val="000F61AF"/>
    <w:rsid w:val="0010171C"/>
    <w:rsid w:val="00102FAD"/>
    <w:rsid w:val="00104B5F"/>
    <w:rsid w:val="00106DCC"/>
    <w:rsid w:val="00113C33"/>
    <w:rsid w:val="00120A87"/>
    <w:rsid w:val="0012162D"/>
    <w:rsid w:val="00121870"/>
    <w:rsid w:val="001306FC"/>
    <w:rsid w:val="00130968"/>
    <w:rsid w:val="00131A8C"/>
    <w:rsid w:val="0013289E"/>
    <w:rsid w:val="00134D82"/>
    <w:rsid w:val="00141CFC"/>
    <w:rsid w:val="00141D86"/>
    <w:rsid w:val="001519FF"/>
    <w:rsid w:val="00153082"/>
    <w:rsid w:val="001555CF"/>
    <w:rsid w:val="00157C09"/>
    <w:rsid w:val="00160D70"/>
    <w:rsid w:val="00162075"/>
    <w:rsid w:val="0016433D"/>
    <w:rsid w:val="00165690"/>
    <w:rsid w:val="00173D4D"/>
    <w:rsid w:val="001879E2"/>
    <w:rsid w:val="00187F6D"/>
    <w:rsid w:val="00190713"/>
    <w:rsid w:val="00190962"/>
    <w:rsid w:val="00191623"/>
    <w:rsid w:val="00193441"/>
    <w:rsid w:val="001937B3"/>
    <w:rsid w:val="001951C7"/>
    <w:rsid w:val="001956F3"/>
    <w:rsid w:val="001A156B"/>
    <w:rsid w:val="001A5A2B"/>
    <w:rsid w:val="001A5F55"/>
    <w:rsid w:val="001B0433"/>
    <w:rsid w:val="001B33BB"/>
    <w:rsid w:val="001B458D"/>
    <w:rsid w:val="001B62B8"/>
    <w:rsid w:val="001C0031"/>
    <w:rsid w:val="001C6D4C"/>
    <w:rsid w:val="001D0111"/>
    <w:rsid w:val="001D04B5"/>
    <w:rsid w:val="001D1989"/>
    <w:rsid w:val="001D214E"/>
    <w:rsid w:val="001D6782"/>
    <w:rsid w:val="001E7D3B"/>
    <w:rsid w:val="00205FE8"/>
    <w:rsid w:val="00206BA3"/>
    <w:rsid w:val="00207F8C"/>
    <w:rsid w:val="00214499"/>
    <w:rsid w:val="00215160"/>
    <w:rsid w:val="002174E8"/>
    <w:rsid w:val="002224B4"/>
    <w:rsid w:val="00226D5E"/>
    <w:rsid w:val="00227AAF"/>
    <w:rsid w:val="00237A3D"/>
    <w:rsid w:val="00240E83"/>
    <w:rsid w:val="002447D1"/>
    <w:rsid w:val="00246816"/>
    <w:rsid w:val="002502D1"/>
    <w:rsid w:val="00270EEC"/>
    <w:rsid w:val="00271965"/>
    <w:rsid w:val="00273344"/>
    <w:rsid w:val="00276ABF"/>
    <w:rsid w:val="002806A2"/>
    <w:rsid w:val="002826BB"/>
    <w:rsid w:val="00285812"/>
    <w:rsid w:val="0028778B"/>
    <w:rsid w:val="0029574C"/>
    <w:rsid w:val="00297CC7"/>
    <w:rsid w:val="002A194F"/>
    <w:rsid w:val="002A3C24"/>
    <w:rsid w:val="002A3F03"/>
    <w:rsid w:val="002A4BD9"/>
    <w:rsid w:val="002A4FE7"/>
    <w:rsid w:val="002B1CEB"/>
    <w:rsid w:val="002B60B1"/>
    <w:rsid w:val="002B7CA2"/>
    <w:rsid w:val="002C2E36"/>
    <w:rsid w:val="002C33D1"/>
    <w:rsid w:val="002C4C7D"/>
    <w:rsid w:val="002C55EF"/>
    <w:rsid w:val="002D373D"/>
    <w:rsid w:val="002E4DC0"/>
    <w:rsid w:val="002E6468"/>
    <w:rsid w:val="002F7676"/>
    <w:rsid w:val="0030084C"/>
    <w:rsid w:val="00302E9E"/>
    <w:rsid w:val="00305449"/>
    <w:rsid w:val="003129BA"/>
    <w:rsid w:val="003148FC"/>
    <w:rsid w:val="0031642F"/>
    <w:rsid w:val="003224E2"/>
    <w:rsid w:val="00327F36"/>
    <w:rsid w:val="00330820"/>
    <w:rsid w:val="003312D3"/>
    <w:rsid w:val="00332E64"/>
    <w:rsid w:val="00336DA6"/>
    <w:rsid w:val="003512E7"/>
    <w:rsid w:val="00353D1A"/>
    <w:rsid w:val="00356490"/>
    <w:rsid w:val="003607E5"/>
    <w:rsid w:val="0036418B"/>
    <w:rsid w:val="00365C31"/>
    <w:rsid w:val="00366D0D"/>
    <w:rsid w:val="00370FC0"/>
    <w:rsid w:val="00372244"/>
    <w:rsid w:val="00373206"/>
    <w:rsid w:val="003809E5"/>
    <w:rsid w:val="00383722"/>
    <w:rsid w:val="0038728E"/>
    <w:rsid w:val="00393245"/>
    <w:rsid w:val="00395A5C"/>
    <w:rsid w:val="00395B62"/>
    <w:rsid w:val="003A0B81"/>
    <w:rsid w:val="003A10DA"/>
    <w:rsid w:val="003A12C8"/>
    <w:rsid w:val="003A23BF"/>
    <w:rsid w:val="003A387C"/>
    <w:rsid w:val="003A6FFE"/>
    <w:rsid w:val="003A718B"/>
    <w:rsid w:val="003A723D"/>
    <w:rsid w:val="003A789F"/>
    <w:rsid w:val="003B1EE0"/>
    <w:rsid w:val="003B3A23"/>
    <w:rsid w:val="003B3DF8"/>
    <w:rsid w:val="003D261F"/>
    <w:rsid w:val="003D4BB0"/>
    <w:rsid w:val="003E2BDE"/>
    <w:rsid w:val="003E4C36"/>
    <w:rsid w:val="003F25BF"/>
    <w:rsid w:val="003F5886"/>
    <w:rsid w:val="0040020C"/>
    <w:rsid w:val="004013D6"/>
    <w:rsid w:val="00404C8A"/>
    <w:rsid w:val="004065D9"/>
    <w:rsid w:val="0040700B"/>
    <w:rsid w:val="00407D45"/>
    <w:rsid w:val="00407F54"/>
    <w:rsid w:val="00411341"/>
    <w:rsid w:val="00413966"/>
    <w:rsid w:val="0041576B"/>
    <w:rsid w:val="00415CDB"/>
    <w:rsid w:val="004231DC"/>
    <w:rsid w:val="0042551E"/>
    <w:rsid w:val="00427C5E"/>
    <w:rsid w:val="00430DFA"/>
    <w:rsid w:val="00432908"/>
    <w:rsid w:val="00433AD8"/>
    <w:rsid w:val="0044133A"/>
    <w:rsid w:val="00442746"/>
    <w:rsid w:val="00442D3C"/>
    <w:rsid w:val="004552A0"/>
    <w:rsid w:val="004553F0"/>
    <w:rsid w:val="0045670B"/>
    <w:rsid w:val="00457015"/>
    <w:rsid w:val="00460A83"/>
    <w:rsid w:val="004639AE"/>
    <w:rsid w:val="00473A8C"/>
    <w:rsid w:val="00476CC2"/>
    <w:rsid w:val="00477619"/>
    <w:rsid w:val="004776F2"/>
    <w:rsid w:val="00484152"/>
    <w:rsid w:val="00486E6E"/>
    <w:rsid w:val="004901D8"/>
    <w:rsid w:val="00490735"/>
    <w:rsid w:val="0049406A"/>
    <w:rsid w:val="00497D7A"/>
    <w:rsid w:val="004A3098"/>
    <w:rsid w:val="004A5823"/>
    <w:rsid w:val="004B0501"/>
    <w:rsid w:val="004B0AAF"/>
    <w:rsid w:val="004B3924"/>
    <w:rsid w:val="004C4DDD"/>
    <w:rsid w:val="004C5752"/>
    <w:rsid w:val="004D14A1"/>
    <w:rsid w:val="004D1706"/>
    <w:rsid w:val="004D243F"/>
    <w:rsid w:val="004D7473"/>
    <w:rsid w:val="004E42D1"/>
    <w:rsid w:val="004E5E09"/>
    <w:rsid w:val="004F056F"/>
    <w:rsid w:val="004F64AE"/>
    <w:rsid w:val="004F6C94"/>
    <w:rsid w:val="005001D9"/>
    <w:rsid w:val="005025B9"/>
    <w:rsid w:val="00507D0D"/>
    <w:rsid w:val="00512ACB"/>
    <w:rsid w:val="00520C2E"/>
    <w:rsid w:val="00521451"/>
    <w:rsid w:val="0052216D"/>
    <w:rsid w:val="00524A8B"/>
    <w:rsid w:val="00526115"/>
    <w:rsid w:val="00527BE7"/>
    <w:rsid w:val="005334D8"/>
    <w:rsid w:val="00533FAF"/>
    <w:rsid w:val="005354CA"/>
    <w:rsid w:val="005366B6"/>
    <w:rsid w:val="0054337C"/>
    <w:rsid w:val="00555447"/>
    <w:rsid w:val="00561A97"/>
    <w:rsid w:val="00563DAC"/>
    <w:rsid w:val="005675E0"/>
    <w:rsid w:val="0057034F"/>
    <w:rsid w:val="00570C00"/>
    <w:rsid w:val="00575050"/>
    <w:rsid w:val="00575726"/>
    <w:rsid w:val="005766E0"/>
    <w:rsid w:val="005812C5"/>
    <w:rsid w:val="0058206B"/>
    <w:rsid w:val="00585690"/>
    <w:rsid w:val="00590674"/>
    <w:rsid w:val="005920B1"/>
    <w:rsid w:val="00595B33"/>
    <w:rsid w:val="0059662F"/>
    <w:rsid w:val="005A07E6"/>
    <w:rsid w:val="005A2C76"/>
    <w:rsid w:val="005B0EFF"/>
    <w:rsid w:val="005C6EA8"/>
    <w:rsid w:val="005D224C"/>
    <w:rsid w:val="005D3066"/>
    <w:rsid w:val="005D643C"/>
    <w:rsid w:val="005E0DB9"/>
    <w:rsid w:val="005E3807"/>
    <w:rsid w:val="005E4B13"/>
    <w:rsid w:val="005E4C02"/>
    <w:rsid w:val="005E4D16"/>
    <w:rsid w:val="005F01DF"/>
    <w:rsid w:val="005F10ED"/>
    <w:rsid w:val="005F535E"/>
    <w:rsid w:val="005F5E42"/>
    <w:rsid w:val="005F76CC"/>
    <w:rsid w:val="005F7FF8"/>
    <w:rsid w:val="00600CA4"/>
    <w:rsid w:val="00602416"/>
    <w:rsid w:val="006039B0"/>
    <w:rsid w:val="006041F2"/>
    <w:rsid w:val="006057B9"/>
    <w:rsid w:val="00611983"/>
    <w:rsid w:val="006170CD"/>
    <w:rsid w:val="00620F22"/>
    <w:rsid w:val="00621FC0"/>
    <w:rsid w:val="00625032"/>
    <w:rsid w:val="006262B9"/>
    <w:rsid w:val="00626647"/>
    <w:rsid w:val="00627577"/>
    <w:rsid w:val="006355D3"/>
    <w:rsid w:val="006420B9"/>
    <w:rsid w:val="00650463"/>
    <w:rsid w:val="00662716"/>
    <w:rsid w:val="00662E45"/>
    <w:rsid w:val="00663273"/>
    <w:rsid w:val="006649B6"/>
    <w:rsid w:val="00671AD6"/>
    <w:rsid w:val="00677A96"/>
    <w:rsid w:val="00677B13"/>
    <w:rsid w:val="00677F4E"/>
    <w:rsid w:val="00681A08"/>
    <w:rsid w:val="00685ECF"/>
    <w:rsid w:val="006875B8"/>
    <w:rsid w:val="00687CEA"/>
    <w:rsid w:val="00695B75"/>
    <w:rsid w:val="00697E96"/>
    <w:rsid w:val="006A1A95"/>
    <w:rsid w:val="006A3751"/>
    <w:rsid w:val="006A38B7"/>
    <w:rsid w:val="006A68D0"/>
    <w:rsid w:val="006B1CB2"/>
    <w:rsid w:val="006B1DD1"/>
    <w:rsid w:val="006B2ECC"/>
    <w:rsid w:val="006B2FB2"/>
    <w:rsid w:val="006B3396"/>
    <w:rsid w:val="006B5CAC"/>
    <w:rsid w:val="006B6939"/>
    <w:rsid w:val="006B7D5E"/>
    <w:rsid w:val="006C03BC"/>
    <w:rsid w:val="006C1BDA"/>
    <w:rsid w:val="006C27FD"/>
    <w:rsid w:val="006C3145"/>
    <w:rsid w:val="006C34AF"/>
    <w:rsid w:val="006C35ED"/>
    <w:rsid w:val="006D55EE"/>
    <w:rsid w:val="006D638F"/>
    <w:rsid w:val="006E6D72"/>
    <w:rsid w:val="006E7BF7"/>
    <w:rsid w:val="006F3A78"/>
    <w:rsid w:val="00701B50"/>
    <w:rsid w:val="007068C8"/>
    <w:rsid w:val="00710BC9"/>
    <w:rsid w:val="00710F0D"/>
    <w:rsid w:val="0071199D"/>
    <w:rsid w:val="00715B8F"/>
    <w:rsid w:val="00722A09"/>
    <w:rsid w:val="00722DC3"/>
    <w:rsid w:val="00723414"/>
    <w:rsid w:val="00726E98"/>
    <w:rsid w:val="0073106E"/>
    <w:rsid w:val="00733C21"/>
    <w:rsid w:val="00734BE2"/>
    <w:rsid w:val="007353CE"/>
    <w:rsid w:val="00745B9F"/>
    <w:rsid w:val="00753593"/>
    <w:rsid w:val="00756BB7"/>
    <w:rsid w:val="00757352"/>
    <w:rsid w:val="0075764B"/>
    <w:rsid w:val="00760C01"/>
    <w:rsid w:val="00761293"/>
    <w:rsid w:val="00764C98"/>
    <w:rsid w:val="00767C04"/>
    <w:rsid w:val="007736A2"/>
    <w:rsid w:val="00780631"/>
    <w:rsid w:val="00780679"/>
    <w:rsid w:val="0078370E"/>
    <w:rsid w:val="007927EA"/>
    <w:rsid w:val="00796F9A"/>
    <w:rsid w:val="0079702E"/>
    <w:rsid w:val="007973D7"/>
    <w:rsid w:val="007A18CA"/>
    <w:rsid w:val="007A6226"/>
    <w:rsid w:val="007A7268"/>
    <w:rsid w:val="007B3C61"/>
    <w:rsid w:val="007B510A"/>
    <w:rsid w:val="007C09AC"/>
    <w:rsid w:val="007C5DC1"/>
    <w:rsid w:val="007D02F9"/>
    <w:rsid w:val="007D0635"/>
    <w:rsid w:val="007D1918"/>
    <w:rsid w:val="007D1EE0"/>
    <w:rsid w:val="007D42FB"/>
    <w:rsid w:val="007D6653"/>
    <w:rsid w:val="007E10BD"/>
    <w:rsid w:val="007E1FC0"/>
    <w:rsid w:val="007E2FC6"/>
    <w:rsid w:val="007E5862"/>
    <w:rsid w:val="007F05CB"/>
    <w:rsid w:val="007F6028"/>
    <w:rsid w:val="00800945"/>
    <w:rsid w:val="00802922"/>
    <w:rsid w:val="008045BB"/>
    <w:rsid w:val="00804C8C"/>
    <w:rsid w:val="00804E67"/>
    <w:rsid w:val="0080508F"/>
    <w:rsid w:val="008060A6"/>
    <w:rsid w:val="00806E1E"/>
    <w:rsid w:val="00815591"/>
    <w:rsid w:val="00816C0D"/>
    <w:rsid w:val="00820E13"/>
    <w:rsid w:val="0082264B"/>
    <w:rsid w:val="00823B8F"/>
    <w:rsid w:val="0082765B"/>
    <w:rsid w:val="00831246"/>
    <w:rsid w:val="0083129C"/>
    <w:rsid w:val="00833B26"/>
    <w:rsid w:val="008356C9"/>
    <w:rsid w:val="00835BD7"/>
    <w:rsid w:val="00837474"/>
    <w:rsid w:val="0083775A"/>
    <w:rsid w:val="00843B73"/>
    <w:rsid w:val="00843D71"/>
    <w:rsid w:val="00843F76"/>
    <w:rsid w:val="0084745A"/>
    <w:rsid w:val="00866C38"/>
    <w:rsid w:val="00870045"/>
    <w:rsid w:val="0087221B"/>
    <w:rsid w:val="008734F3"/>
    <w:rsid w:val="008753A7"/>
    <w:rsid w:val="00876921"/>
    <w:rsid w:val="00876E5F"/>
    <w:rsid w:val="00890CE4"/>
    <w:rsid w:val="00896B17"/>
    <w:rsid w:val="008B2A11"/>
    <w:rsid w:val="008B3D89"/>
    <w:rsid w:val="008B4DCC"/>
    <w:rsid w:val="008B6BC9"/>
    <w:rsid w:val="008B6E76"/>
    <w:rsid w:val="008C2554"/>
    <w:rsid w:val="008C26D7"/>
    <w:rsid w:val="008C3187"/>
    <w:rsid w:val="008C3916"/>
    <w:rsid w:val="008C5E4F"/>
    <w:rsid w:val="008D1B1A"/>
    <w:rsid w:val="008D63B7"/>
    <w:rsid w:val="008D6A03"/>
    <w:rsid w:val="008D77A8"/>
    <w:rsid w:val="008E3ACD"/>
    <w:rsid w:val="008E6C08"/>
    <w:rsid w:val="008E7FEE"/>
    <w:rsid w:val="008F11FC"/>
    <w:rsid w:val="008F2738"/>
    <w:rsid w:val="008F2AFC"/>
    <w:rsid w:val="008F3D27"/>
    <w:rsid w:val="008F67F5"/>
    <w:rsid w:val="008F6BCE"/>
    <w:rsid w:val="008F7A5F"/>
    <w:rsid w:val="00900D4B"/>
    <w:rsid w:val="00901418"/>
    <w:rsid w:val="00910869"/>
    <w:rsid w:val="00912910"/>
    <w:rsid w:val="00912CB0"/>
    <w:rsid w:val="009134FE"/>
    <w:rsid w:val="009170B9"/>
    <w:rsid w:val="00927482"/>
    <w:rsid w:val="00942E82"/>
    <w:rsid w:val="009463C4"/>
    <w:rsid w:val="00946876"/>
    <w:rsid w:val="0095112B"/>
    <w:rsid w:val="009602BF"/>
    <w:rsid w:val="00963F13"/>
    <w:rsid w:val="00965CF2"/>
    <w:rsid w:val="00970A61"/>
    <w:rsid w:val="00970F54"/>
    <w:rsid w:val="009724ED"/>
    <w:rsid w:val="00973A6D"/>
    <w:rsid w:val="00974968"/>
    <w:rsid w:val="0097516A"/>
    <w:rsid w:val="00975D83"/>
    <w:rsid w:val="00981A45"/>
    <w:rsid w:val="009823B2"/>
    <w:rsid w:val="00983D65"/>
    <w:rsid w:val="009865AA"/>
    <w:rsid w:val="00987080"/>
    <w:rsid w:val="0098765A"/>
    <w:rsid w:val="0099667D"/>
    <w:rsid w:val="009968B0"/>
    <w:rsid w:val="00996A48"/>
    <w:rsid w:val="00996F44"/>
    <w:rsid w:val="009A398D"/>
    <w:rsid w:val="009A45F5"/>
    <w:rsid w:val="009A66C7"/>
    <w:rsid w:val="009A6CB2"/>
    <w:rsid w:val="009A6F9E"/>
    <w:rsid w:val="009B0982"/>
    <w:rsid w:val="009B4C99"/>
    <w:rsid w:val="009B79B5"/>
    <w:rsid w:val="009D0821"/>
    <w:rsid w:val="009D28CF"/>
    <w:rsid w:val="009E0347"/>
    <w:rsid w:val="009E0F79"/>
    <w:rsid w:val="009E5D36"/>
    <w:rsid w:val="009E7CA0"/>
    <w:rsid w:val="009F54E9"/>
    <w:rsid w:val="00A011ED"/>
    <w:rsid w:val="00A04392"/>
    <w:rsid w:val="00A04B1B"/>
    <w:rsid w:val="00A0784C"/>
    <w:rsid w:val="00A1249B"/>
    <w:rsid w:val="00A16003"/>
    <w:rsid w:val="00A167D7"/>
    <w:rsid w:val="00A16D05"/>
    <w:rsid w:val="00A24FBB"/>
    <w:rsid w:val="00A35CC9"/>
    <w:rsid w:val="00A3780A"/>
    <w:rsid w:val="00A42ED2"/>
    <w:rsid w:val="00A44B33"/>
    <w:rsid w:val="00A4521D"/>
    <w:rsid w:val="00A45F68"/>
    <w:rsid w:val="00A50135"/>
    <w:rsid w:val="00A50E00"/>
    <w:rsid w:val="00A52529"/>
    <w:rsid w:val="00A53624"/>
    <w:rsid w:val="00A55EAF"/>
    <w:rsid w:val="00A5766B"/>
    <w:rsid w:val="00A65A13"/>
    <w:rsid w:val="00A74705"/>
    <w:rsid w:val="00A77B3B"/>
    <w:rsid w:val="00A85BF8"/>
    <w:rsid w:val="00A863E3"/>
    <w:rsid w:val="00A942F2"/>
    <w:rsid w:val="00AA2F7C"/>
    <w:rsid w:val="00AA4A8F"/>
    <w:rsid w:val="00AA5E3E"/>
    <w:rsid w:val="00AA6BFD"/>
    <w:rsid w:val="00AB3A92"/>
    <w:rsid w:val="00AB478B"/>
    <w:rsid w:val="00AB4AD9"/>
    <w:rsid w:val="00AC058E"/>
    <w:rsid w:val="00AC7DD1"/>
    <w:rsid w:val="00AD0BF7"/>
    <w:rsid w:val="00AD1612"/>
    <w:rsid w:val="00AD3164"/>
    <w:rsid w:val="00AD6E77"/>
    <w:rsid w:val="00AD7A25"/>
    <w:rsid w:val="00AE41A9"/>
    <w:rsid w:val="00AE4D8D"/>
    <w:rsid w:val="00AF3A5A"/>
    <w:rsid w:val="00AF5218"/>
    <w:rsid w:val="00B0480E"/>
    <w:rsid w:val="00B04B8D"/>
    <w:rsid w:val="00B05065"/>
    <w:rsid w:val="00B1026A"/>
    <w:rsid w:val="00B11126"/>
    <w:rsid w:val="00B21166"/>
    <w:rsid w:val="00B263AE"/>
    <w:rsid w:val="00B31BE3"/>
    <w:rsid w:val="00B34557"/>
    <w:rsid w:val="00B34DC8"/>
    <w:rsid w:val="00B37D3E"/>
    <w:rsid w:val="00B37D5C"/>
    <w:rsid w:val="00B45C34"/>
    <w:rsid w:val="00B47091"/>
    <w:rsid w:val="00B47294"/>
    <w:rsid w:val="00B50E25"/>
    <w:rsid w:val="00B55BE2"/>
    <w:rsid w:val="00B62C3E"/>
    <w:rsid w:val="00B645DE"/>
    <w:rsid w:val="00B65857"/>
    <w:rsid w:val="00B66698"/>
    <w:rsid w:val="00B71272"/>
    <w:rsid w:val="00B724B4"/>
    <w:rsid w:val="00B737AA"/>
    <w:rsid w:val="00B745DC"/>
    <w:rsid w:val="00B771E0"/>
    <w:rsid w:val="00B838AB"/>
    <w:rsid w:val="00B84350"/>
    <w:rsid w:val="00B846A0"/>
    <w:rsid w:val="00B855A6"/>
    <w:rsid w:val="00B8576C"/>
    <w:rsid w:val="00B91098"/>
    <w:rsid w:val="00B91904"/>
    <w:rsid w:val="00B92735"/>
    <w:rsid w:val="00B96689"/>
    <w:rsid w:val="00B968DE"/>
    <w:rsid w:val="00B969ED"/>
    <w:rsid w:val="00BA197B"/>
    <w:rsid w:val="00BA19A6"/>
    <w:rsid w:val="00BA1A83"/>
    <w:rsid w:val="00BB0D90"/>
    <w:rsid w:val="00BB2615"/>
    <w:rsid w:val="00BB3FBD"/>
    <w:rsid w:val="00BB60C6"/>
    <w:rsid w:val="00BB7984"/>
    <w:rsid w:val="00BC10CA"/>
    <w:rsid w:val="00BC3870"/>
    <w:rsid w:val="00BC51A9"/>
    <w:rsid w:val="00BC6A06"/>
    <w:rsid w:val="00BD0586"/>
    <w:rsid w:val="00BD137C"/>
    <w:rsid w:val="00BD7FCA"/>
    <w:rsid w:val="00BE4F8B"/>
    <w:rsid w:val="00BE6454"/>
    <w:rsid w:val="00C03596"/>
    <w:rsid w:val="00C03BBB"/>
    <w:rsid w:val="00C0479D"/>
    <w:rsid w:val="00C12241"/>
    <w:rsid w:val="00C15A13"/>
    <w:rsid w:val="00C21ECD"/>
    <w:rsid w:val="00C22F18"/>
    <w:rsid w:val="00C23027"/>
    <w:rsid w:val="00C238D9"/>
    <w:rsid w:val="00C24A9D"/>
    <w:rsid w:val="00C2677E"/>
    <w:rsid w:val="00C27E1D"/>
    <w:rsid w:val="00C31542"/>
    <w:rsid w:val="00C34908"/>
    <w:rsid w:val="00C3531E"/>
    <w:rsid w:val="00C44FB3"/>
    <w:rsid w:val="00C47F57"/>
    <w:rsid w:val="00C5018E"/>
    <w:rsid w:val="00C56859"/>
    <w:rsid w:val="00C57BEA"/>
    <w:rsid w:val="00C57C33"/>
    <w:rsid w:val="00C6078D"/>
    <w:rsid w:val="00C61734"/>
    <w:rsid w:val="00C641ED"/>
    <w:rsid w:val="00C6546B"/>
    <w:rsid w:val="00C657CF"/>
    <w:rsid w:val="00C72B4E"/>
    <w:rsid w:val="00C740FD"/>
    <w:rsid w:val="00C74EF0"/>
    <w:rsid w:val="00C7616D"/>
    <w:rsid w:val="00C80C6A"/>
    <w:rsid w:val="00C80D62"/>
    <w:rsid w:val="00C811C3"/>
    <w:rsid w:val="00C83FDA"/>
    <w:rsid w:val="00C8499A"/>
    <w:rsid w:val="00C87C68"/>
    <w:rsid w:val="00C91D17"/>
    <w:rsid w:val="00C9566F"/>
    <w:rsid w:val="00C96BFD"/>
    <w:rsid w:val="00C97774"/>
    <w:rsid w:val="00CA4ECC"/>
    <w:rsid w:val="00CA5358"/>
    <w:rsid w:val="00CB543D"/>
    <w:rsid w:val="00CB64CD"/>
    <w:rsid w:val="00CC12A4"/>
    <w:rsid w:val="00CC1BFE"/>
    <w:rsid w:val="00CC43D5"/>
    <w:rsid w:val="00CD0B9C"/>
    <w:rsid w:val="00CD261F"/>
    <w:rsid w:val="00CD502A"/>
    <w:rsid w:val="00CD6184"/>
    <w:rsid w:val="00CD79E1"/>
    <w:rsid w:val="00CE0B93"/>
    <w:rsid w:val="00CE1805"/>
    <w:rsid w:val="00CE2371"/>
    <w:rsid w:val="00CE2EB9"/>
    <w:rsid w:val="00CE333F"/>
    <w:rsid w:val="00CE554E"/>
    <w:rsid w:val="00CF12CF"/>
    <w:rsid w:val="00CF6FBB"/>
    <w:rsid w:val="00D04C00"/>
    <w:rsid w:val="00D060D2"/>
    <w:rsid w:val="00D06BDE"/>
    <w:rsid w:val="00D07595"/>
    <w:rsid w:val="00D1223A"/>
    <w:rsid w:val="00D12280"/>
    <w:rsid w:val="00D13F36"/>
    <w:rsid w:val="00D14394"/>
    <w:rsid w:val="00D14D97"/>
    <w:rsid w:val="00D22304"/>
    <w:rsid w:val="00D242CD"/>
    <w:rsid w:val="00D30872"/>
    <w:rsid w:val="00D341C3"/>
    <w:rsid w:val="00D3697F"/>
    <w:rsid w:val="00D42843"/>
    <w:rsid w:val="00D458AA"/>
    <w:rsid w:val="00D5152A"/>
    <w:rsid w:val="00D52077"/>
    <w:rsid w:val="00D53B67"/>
    <w:rsid w:val="00D53BAD"/>
    <w:rsid w:val="00D5450F"/>
    <w:rsid w:val="00D57140"/>
    <w:rsid w:val="00D61E32"/>
    <w:rsid w:val="00D628A6"/>
    <w:rsid w:val="00D62D0A"/>
    <w:rsid w:val="00D63179"/>
    <w:rsid w:val="00D64291"/>
    <w:rsid w:val="00D65145"/>
    <w:rsid w:val="00D67CA0"/>
    <w:rsid w:val="00D735AF"/>
    <w:rsid w:val="00D74314"/>
    <w:rsid w:val="00D74C0B"/>
    <w:rsid w:val="00D756FF"/>
    <w:rsid w:val="00D767C1"/>
    <w:rsid w:val="00D778C8"/>
    <w:rsid w:val="00D87052"/>
    <w:rsid w:val="00D90635"/>
    <w:rsid w:val="00D91C75"/>
    <w:rsid w:val="00D92505"/>
    <w:rsid w:val="00D93742"/>
    <w:rsid w:val="00D95369"/>
    <w:rsid w:val="00D97283"/>
    <w:rsid w:val="00DA15EA"/>
    <w:rsid w:val="00DA267C"/>
    <w:rsid w:val="00DA3F79"/>
    <w:rsid w:val="00DA5101"/>
    <w:rsid w:val="00DA7182"/>
    <w:rsid w:val="00DA79EF"/>
    <w:rsid w:val="00DB0C0B"/>
    <w:rsid w:val="00DB3B74"/>
    <w:rsid w:val="00DB52DA"/>
    <w:rsid w:val="00DC2BEC"/>
    <w:rsid w:val="00DC5805"/>
    <w:rsid w:val="00DC5870"/>
    <w:rsid w:val="00DC64BD"/>
    <w:rsid w:val="00DD0384"/>
    <w:rsid w:val="00DD0901"/>
    <w:rsid w:val="00DD339E"/>
    <w:rsid w:val="00DD5AB9"/>
    <w:rsid w:val="00DD65C4"/>
    <w:rsid w:val="00DD7444"/>
    <w:rsid w:val="00DE16B6"/>
    <w:rsid w:val="00DE36CA"/>
    <w:rsid w:val="00DE660E"/>
    <w:rsid w:val="00DE7E63"/>
    <w:rsid w:val="00E022BD"/>
    <w:rsid w:val="00E03471"/>
    <w:rsid w:val="00E209F9"/>
    <w:rsid w:val="00E23E13"/>
    <w:rsid w:val="00E27FC8"/>
    <w:rsid w:val="00E31249"/>
    <w:rsid w:val="00E367C5"/>
    <w:rsid w:val="00E37E71"/>
    <w:rsid w:val="00E40DCF"/>
    <w:rsid w:val="00E42847"/>
    <w:rsid w:val="00E44992"/>
    <w:rsid w:val="00E46064"/>
    <w:rsid w:val="00E50356"/>
    <w:rsid w:val="00E52EBC"/>
    <w:rsid w:val="00E53205"/>
    <w:rsid w:val="00E57C96"/>
    <w:rsid w:val="00E604A1"/>
    <w:rsid w:val="00E60B0B"/>
    <w:rsid w:val="00E61405"/>
    <w:rsid w:val="00E61C05"/>
    <w:rsid w:val="00E73AA8"/>
    <w:rsid w:val="00E76AFA"/>
    <w:rsid w:val="00E80228"/>
    <w:rsid w:val="00E81B04"/>
    <w:rsid w:val="00E90392"/>
    <w:rsid w:val="00EA2ED4"/>
    <w:rsid w:val="00EA491A"/>
    <w:rsid w:val="00EA5E66"/>
    <w:rsid w:val="00EA632B"/>
    <w:rsid w:val="00EA7D5A"/>
    <w:rsid w:val="00EB0A8C"/>
    <w:rsid w:val="00EB1583"/>
    <w:rsid w:val="00EB37E7"/>
    <w:rsid w:val="00EB5F6F"/>
    <w:rsid w:val="00EC0EA5"/>
    <w:rsid w:val="00EC144C"/>
    <w:rsid w:val="00EC162E"/>
    <w:rsid w:val="00EC23FB"/>
    <w:rsid w:val="00EC5A0A"/>
    <w:rsid w:val="00ED7681"/>
    <w:rsid w:val="00ED7E82"/>
    <w:rsid w:val="00EF35EB"/>
    <w:rsid w:val="00EF5C12"/>
    <w:rsid w:val="00EF63C6"/>
    <w:rsid w:val="00F00A52"/>
    <w:rsid w:val="00F00AC2"/>
    <w:rsid w:val="00F034FB"/>
    <w:rsid w:val="00F04C22"/>
    <w:rsid w:val="00F05606"/>
    <w:rsid w:val="00F06151"/>
    <w:rsid w:val="00F105F5"/>
    <w:rsid w:val="00F1075A"/>
    <w:rsid w:val="00F13DCB"/>
    <w:rsid w:val="00F15C23"/>
    <w:rsid w:val="00F22E82"/>
    <w:rsid w:val="00F31CB7"/>
    <w:rsid w:val="00F32379"/>
    <w:rsid w:val="00F337BF"/>
    <w:rsid w:val="00F33D14"/>
    <w:rsid w:val="00F4089E"/>
    <w:rsid w:val="00F4689A"/>
    <w:rsid w:val="00F473B6"/>
    <w:rsid w:val="00F52E57"/>
    <w:rsid w:val="00F537D1"/>
    <w:rsid w:val="00F53B26"/>
    <w:rsid w:val="00F53E06"/>
    <w:rsid w:val="00F54188"/>
    <w:rsid w:val="00F54CC0"/>
    <w:rsid w:val="00F55A92"/>
    <w:rsid w:val="00F659B9"/>
    <w:rsid w:val="00F70E04"/>
    <w:rsid w:val="00F727A5"/>
    <w:rsid w:val="00F74B82"/>
    <w:rsid w:val="00F80CEE"/>
    <w:rsid w:val="00F83716"/>
    <w:rsid w:val="00F847A9"/>
    <w:rsid w:val="00F90D01"/>
    <w:rsid w:val="00F91C7A"/>
    <w:rsid w:val="00F96915"/>
    <w:rsid w:val="00F96A40"/>
    <w:rsid w:val="00FA5FE9"/>
    <w:rsid w:val="00FA67D2"/>
    <w:rsid w:val="00FB0501"/>
    <w:rsid w:val="00FB1072"/>
    <w:rsid w:val="00FB2A3F"/>
    <w:rsid w:val="00FB302F"/>
    <w:rsid w:val="00FB32EF"/>
    <w:rsid w:val="00FB5A92"/>
    <w:rsid w:val="00FC1C69"/>
    <w:rsid w:val="00FC3739"/>
    <w:rsid w:val="00FC4974"/>
    <w:rsid w:val="00FE4143"/>
    <w:rsid w:val="00FE5AD9"/>
    <w:rsid w:val="00FE638E"/>
    <w:rsid w:val="00FE7A33"/>
    <w:rsid w:val="00FF3A1C"/>
    <w:rsid w:val="06B7D572"/>
    <w:rsid w:val="13406A98"/>
    <w:rsid w:val="1633ABE3"/>
    <w:rsid w:val="241F7256"/>
    <w:rsid w:val="2F734427"/>
    <w:rsid w:val="3BD87DAB"/>
    <w:rsid w:val="3DD00F78"/>
    <w:rsid w:val="5C7CADFD"/>
    <w:rsid w:val="6356B984"/>
    <w:rsid w:val="673A3823"/>
    <w:rsid w:val="6762A319"/>
    <w:rsid w:val="71A2D69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FCACB"/>
  <w15:docId w15:val="{2C47ACA6-9A38-49B8-9F93-5B50A1AE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8A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List123"/>
    <w:link w:val="ListParagraphChar"/>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semiHidden/>
    <w:qFormat/>
    <w:rsid w:val="00E76AFA"/>
    <w:pPr>
      <w:numPr>
        <w:numId w:val="26"/>
      </w:numPr>
      <w:spacing w:after="120"/>
    </w:pPr>
  </w:style>
  <w:style w:type="paragraph" w:customStyle="1" w:styleId="Numberedpara3level211">
    <w:name w:val="Numbered para (3) level 2 (1.1)"/>
    <w:basedOn w:val="Normal"/>
    <w:semiHidden/>
    <w:qFormat/>
    <w:rsid w:val="00E76AFA"/>
    <w:pPr>
      <w:numPr>
        <w:ilvl w:val="1"/>
        <w:numId w:val="26"/>
      </w:numPr>
      <w:spacing w:after="120"/>
    </w:pPr>
  </w:style>
  <w:style w:type="paragraph" w:customStyle="1" w:styleId="Numberedpara3level3111">
    <w:name w:val="Numbered para (3) level 3 (1.1.1)"/>
    <w:basedOn w:val="Normal"/>
    <w:semiHidden/>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character" w:customStyle="1" w:styleId="TitleChar">
    <w:name w:val="Title Char"/>
    <w:basedOn w:val="DefaultParagraphFont"/>
    <w:link w:val="Title"/>
    <w:rsid w:val="001937B3"/>
    <w:rPr>
      <w:rFonts w:eastAsiaTheme="minorHAnsi"/>
      <w:b/>
      <w:color w:val="1F546B"/>
      <w:sz w:val="80"/>
      <w:szCs w:val="80"/>
      <w:lang w:eastAsia="en-US"/>
    </w:rPr>
  </w:style>
  <w:style w:type="paragraph" w:styleId="CommentText">
    <w:name w:val="annotation text"/>
    <w:basedOn w:val="Normal"/>
    <w:link w:val="CommentTextChar"/>
    <w:uiPriority w:val="99"/>
    <w:unhideWhenUsed/>
    <w:rsid w:val="00AA5E3E"/>
    <w:rPr>
      <w:sz w:val="20"/>
      <w:szCs w:val="20"/>
    </w:rPr>
  </w:style>
  <w:style w:type="character" w:customStyle="1" w:styleId="CommentTextChar">
    <w:name w:val="Comment Text Char"/>
    <w:basedOn w:val="DefaultParagraphFont"/>
    <w:link w:val="CommentText"/>
    <w:uiPriority w:val="99"/>
    <w:rsid w:val="00AA5E3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A5E3E"/>
    <w:rPr>
      <w:b/>
      <w:bCs/>
    </w:rPr>
  </w:style>
  <w:style w:type="character" w:customStyle="1" w:styleId="CommentSubjectChar">
    <w:name w:val="Comment Subject Char"/>
    <w:basedOn w:val="CommentTextChar"/>
    <w:link w:val="CommentSubject"/>
    <w:uiPriority w:val="99"/>
    <w:semiHidden/>
    <w:rsid w:val="00AA5E3E"/>
    <w:rPr>
      <w:rFonts w:eastAsiaTheme="minorHAnsi"/>
      <w:b/>
      <w:bCs/>
      <w:sz w:val="20"/>
      <w:szCs w:val="20"/>
      <w:lang w:eastAsia="en-US"/>
    </w:rPr>
  </w:style>
  <w:style w:type="character" w:styleId="UnresolvedMention">
    <w:name w:val="Unresolved Mention"/>
    <w:basedOn w:val="DefaultParagraphFont"/>
    <w:uiPriority w:val="99"/>
    <w:semiHidden/>
    <w:unhideWhenUsed/>
    <w:rsid w:val="00975D83"/>
    <w:rPr>
      <w:color w:val="605E5C"/>
      <w:shd w:val="clear" w:color="auto" w:fill="E1DFDD"/>
    </w:rPr>
  </w:style>
  <w:style w:type="table" w:customStyle="1" w:styleId="DIAplaintable">
    <w:name w:val="DIA plain table"/>
    <w:basedOn w:val="TableNormal"/>
    <w:uiPriority w:val="99"/>
    <w:rsid w:val="00BC3870"/>
    <w:pPr>
      <w:spacing w:before="56" w:after="32"/>
    </w:pPr>
    <w:rPr>
      <w:rFonts w:eastAsiaTheme="minorHAnsi"/>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link w:val="ListParagraph"/>
    <w:uiPriority w:val="34"/>
    <w:qFormat/>
    <w:locked/>
    <w:rsid w:val="00BC3870"/>
    <w:rPr>
      <w:rFonts w:eastAsiaTheme="minorHAnsi"/>
      <w:lang w:eastAsia="en-US"/>
    </w:rPr>
  </w:style>
  <w:style w:type="character" w:customStyle="1" w:styleId="FootnoteTextChar">
    <w:name w:val="Footnote Text Char"/>
    <w:basedOn w:val="DefaultParagraphFont"/>
    <w:link w:val="FootnoteText"/>
    <w:semiHidden/>
    <w:rsid w:val="005B0EFF"/>
    <w:rPr>
      <w:rFonts w:eastAsiaTheme="minorHAnsi"/>
      <w:sz w:val="20"/>
      <w:szCs w:val="20"/>
      <w:lang w:eastAsia="en-US"/>
    </w:rPr>
  </w:style>
  <w:style w:type="table" w:customStyle="1" w:styleId="DIATable1">
    <w:name w:val="_DIA Table1"/>
    <w:basedOn w:val="TableNormal"/>
    <w:uiPriority w:val="99"/>
    <w:rsid w:val="00AE41A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Revision">
    <w:name w:val="Revision"/>
    <w:hidden/>
    <w:uiPriority w:val="99"/>
    <w:semiHidden/>
    <w:rsid w:val="00484152"/>
    <w:pPr>
      <w:spacing w:before="0" w:after="0"/>
    </w:pPr>
    <w:rPr>
      <w:rFonts w:eastAsiaTheme="minorHAnsi"/>
      <w:lang w:eastAsia="en-US"/>
    </w:rPr>
  </w:style>
  <w:style w:type="paragraph" w:customStyle="1" w:styleId="CabStandard">
    <w:name w:val="CabStandard"/>
    <w:basedOn w:val="Normal"/>
    <w:rsid w:val="006C34AF"/>
    <w:pPr>
      <w:keepLines w:val="0"/>
      <w:spacing w:before="0"/>
    </w:pPr>
    <w:rPr>
      <w:rFonts w:cs="Calibri"/>
    </w:rPr>
  </w:style>
  <w:style w:type="paragraph" w:styleId="TOCHeading">
    <w:name w:val="TOC Heading"/>
    <w:basedOn w:val="Heading1"/>
    <w:next w:val="Normal"/>
    <w:uiPriority w:val="39"/>
    <w:unhideWhenUsed/>
    <w:qFormat/>
    <w:rsid w:val="00C87C68"/>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HeaderChar">
    <w:name w:val="Header Char"/>
    <w:basedOn w:val="DefaultParagraphFont"/>
    <w:link w:val="Header"/>
    <w:rsid w:val="00193441"/>
    <w:rPr>
      <w:rFonts w:eastAsiaTheme="minorHAnsi"/>
      <w:i/>
      <w:color w:val="A6A6A6" w:themeColor="background1" w:themeShade="A6"/>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5663">
      <w:bodyDiv w:val="1"/>
      <w:marLeft w:val="0"/>
      <w:marRight w:val="0"/>
      <w:marTop w:val="0"/>
      <w:marBottom w:val="0"/>
      <w:divBdr>
        <w:top w:val="none" w:sz="0" w:space="0" w:color="auto"/>
        <w:left w:val="none" w:sz="0" w:space="0" w:color="auto"/>
        <w:bottom w:val="none" w:sz="0" w:space="0" w:color="auto"/>
        <w:right w:val="none" w:sz="0" w:space="0" w:color="auto"/>
      </w:divBdr>
    </w:div>
    <w:div w:id="121310204">
      <w:bodyDiv w:val="1"/>
      <w:marLeft w:val="0"/>
      <w:marRight w:val="0"/>
      <w:marTop w:val="0"/>
      <w:marBottom w:val="0"/>
      <w:divBdr>
        <w:top w:val="none" w:sz="0" w:space="0" w:color="auto"/>
        <w:left w:val="none" w:sz="0" w:space="0" w:color="auto"/>
        <w:bottom w:val="none" w:sz="0" w:space="0" w:color="auto"/>
        <w:right w:val="none" w:sz="0" w:space="0" w:color="auto"/>
      </w:divBdr>
    </w:div>
    <w:div w:id="173539713">
      <w:bodyDiv w:val="1"/>
      <w:marLeft w:val="0"/>
      <w:marRight w:val="0"/>
      <w:marTop w:val="0"/>
      <w:marBottom w:val="0"/>
      <w:divBdr>
        <w:top w:val="none" w:sz="0" w:space="0" w:color="auto"/>
        <w:left w:val="none" w:sz="0" w:space="0" w:color="auto"/>
        <w:bottom w:val="none" w:sz="0" w:space="0" w:color="auto"/>
        <w:right w:val="none" w:sz="0" w:space="0" w:color="auto"/>
      </w:divBdr>
    </w:div>
    <w:div w:id="686174759">
      <w:bodyDiv w:val="1"/>
      <w:marLeft w:val="0"/>
      <w:marRight w:val="0"/>
      <w:marTop w:val="0"/>
      <w:marBottom w:val="0"/>
      <w:divBdr>
        <w:top w:val="none" w:sz="0" w:space="0" w:color="auto"/>
        <w:left w:val="none" w:sz="0" w:space="0" w:color="auto"/>
        <w:bottom w:val="none" w:sz="0" w:space="0" w:color="auto"/>
        <w:right w:val="none" w:sz="0" w:space="0" w:color="auto"/>
      </w:divBdr>
    </w:div>
    <w:div w:id="765420746">
      <w:bodyDiv w:val="1"/>
      <w:marLeft w:val="0"/>
      <w:marRight w:val="0"/>
      <w:marTop w:val="0"/>
      <w:marBottom w:val="0"/>
      <w:divBdr>
        <w:top w:val="none" w:sz="0" w:space="0" w:color="auto"/>
        <w:left w:val="none" w:sz="0" w:space="0" w:color="auto"/>
        <w:bottom w:val="none" w:sz="0" w:space="0" w:color="auto"/>
        <w:right w:val="none" w:sz="0" w:space="0" w:color="auto"/>
      </w:divBdr>
    </w:div>
    <w:div w:id="769010231">
      <w:bodyDiv w:val="1"/>
      <w:marLeft w:val="0"/>
      <w:marRight w:val="0"/>
      <w:marTop w:val="0"/>
      <w:marBottom w:val="0"/>
      <w:divBdr>
        <w:top w:val="none" w:sz="0" w:space="0" w:color="auto"/>
        <w:left w:val="none" w:sz="0" w:space="0" w:color="auto"/>
        <w:bottom w:val="none" w:sz="0" w:space="0" w:color="auto"/>
        <w:right w:val="none" w:sz="0" w:space="0" w:color="auto"/>
      </w:divBdr>
    </w:div>
    <w:div w:id="808203873">
      <w:bodyDiv w:val="1"/>
      <w:marLeft w:val="0"/>
      <w:marRight w:val="0"/>
      <w:marTop w:val="0"/>
      <w:marBottom w:val="0"/>
      <w:divBdr>
        <w:top w:val="none" w:sz="0" w:space="0" w:color="auto"/>
        <w:left w:val="none" w:sz="0" w:space="0" w:color="auto"/>
        <w:bottom w:val="none" w:sz="0" w:space="0" w:color="auto"/>
        <w:right w:val="none" w:sz="0" w:space="0" w:color="auto"/>
      </w:divBdr>
    </w:div>
    <w:div w:id="1218470542">
      <w:bodyDiv w:val="1"/>
      <w:marLeft w:val="0"/>
      <w:marRight w:val="0"/>
      <w:marTop w:val="0"/>
      <w:marBottom w:val="0"/>
      <w:divBdr>
        <w:top w:val="none" w:sz="0" w:space="0" w:color="auto"/>
        <w:left w:val="none" w:sz="0" w:space="0" w:color="auto"/>
        <w:bottom w:val="none" w:sz="0" w:space="0" w:color="auto"/>
        <w:right w:val="none" w:sz="0" w:space="0" w:color="auto"/>
      </w:divBdr>
      <w:divsChild>
        <w:div w:id="777333216">
          <w:marLeft w:val="0"/>
          <w:marRight w:val="0"/>
          <w:marTop w:val="0"/>
          <w:marBottom w:val="0"/>
          <w:divBdr>
            <w:top w:val="none" w:sz="0" w:space="0" w:color="auto"/>
            <w:left w:val="none" w:sz="0" w:space="0" w:color="auto"/>
            <w:bottom w:val="none" w:sz="0" w:space="0" w:color="auto"/>
            <w:right w:val="none" w:sz="0" w:space="0" w:color="auto"/>
          </w:divBdr>
        </w:div>
        <w:div w:id="444469931">
          <w:marLeft w:val="0"/>
          <w:marRight w:val="0"/>
          <w:marTop w:val="0"/>
          <w:marBottom w:val="0"/>
          <w:divBdr>
            <w:top w:val="none" w:sz="0" w:space="0" w:color="auto"/>
            <w:left w:val="none" w:sz="0" w:space="0" w:color="auto"/>
            <w:bottom w:val="none" w:sz="0" w:space="0" w:color="auto"/>
            <w:right w:val="none" w:sz="0" w:space="0" w:color="auto"/>
          </w:divBdr>
        </w:div>
      </w:divsChild>
    </w:div>
    <w:div w:id="1267884121">
      <w:bodyDiv w:val="1"/>
      <w:marLeft w:val="0"/>
      <w:marRight w:val="0"/>
      <w:marTop w:val="0"/>
      <w:marBottom w:val="0"/>
      <w:divBdr>
        <w:top w:val="none" w:sz="0" w:space="0" w:color="auto"/>
        <w:left w:val="none" w:sz="0" w:space="0" w:color="auto"/>
        <w:bottom w:val="none" w:sz="0" w:space="0" w:color="auto"/>
        <w:right w:val="none" w:sz="0" w:space="0" w:color="auto"/>
      </w:divBdr>
    </w:div>
    <w:div w:id="1284535286">
      <w:bodyDiv w:val="1"/>
      <w:marLeft w:val="0"/>
      <w:marRight w:val="0"/>
      <w:marTop w:val="0"/>
      <w:marBottom w:val="0"/>
      <w:divBdr>
        <w:top w:val="none" w:sz="0" w:space="0" w:color="auto"/>
        <w:left w:val="none" w:sz="0" w:space="0" w:color="auto"/>
        <w:bottom w:val="none" w:sz="0" w:space="0" w:color="auto"/>
        <w:right w:val="none" w:sz="0" w:space="0" w:color="auto"/>
      </w:divBdr>
    </w:div>
    <w:div w:id="1291014657">
      <w:bodyDiv w:val="1"/>
      <w:marLeft w:val="0"/>
      <w:marRight w:val="0"/>
      <w:marTop w:val="0"/>
      <w:marBottom w:val="0"/>
      <w:divBdr>
        <w:top w:val="none" w:sz="0" w:space="0" w:color="auto"/>
        <w:left w:val="none" w:sz="0" w:space="0" w:color="auto"/>
        <w:bottom w:val="none" w:sz="0" w:space="0" w:color="auto"/>
        <w:right w:val="none" w:sz="0" w:space="0" w:color="auto"/>
      </w:divBdr>
    </w:div>
    <w:div w:id="1301418030">
      <w:bodyDiv w:val="1"/>
      <w:marLeft w:val="0"/>
      <w:marRight w:val="0"/>
      <w:marTop w:val="0"/>
      <w:marBottom w:val="0"/>
      <w:divBdr>
        <w:top w:val="none" w:sz="0" w:space="0" w:color="auto"/>
        <w:left w:val="none" w:sz="0" w:space="0" w:color="auto"/>
        <w:bottom w:val="none" w:sz="0" w:space="0" w:color="auto"/>
        <w:right w:val="none" w:sz="0" w:space="0" w:color="auto"/>
      </w:divBdr>
      <w:divsChild>
        <w:div w:id="662785102">
          <w:marLeft w:val="0"/>
          <w:marRight w:val="0"/>
          <w:marTop w:val="0"/>
          <w:marBottom w:val="0"/>
          <w:divBdr>
            <w:top w:val="none" w:sz="0" w:space="0" w:color="auto"/>
            <w:left w:val="none" w:sz="0" w:space="0" w:color="auto"/>
            <w:bottom w:val="none" w:sz="0" w:space="0" w:color="auto"/>
            <w:right w:val="none" w:sz="0" w:space="0" w:color="auto"/>
          </w:divBdr>
        </w:div>
        <w:div w:id="1535535947">
          <w:marLeft w:val="0"/>
          <w:marRight w:val="0"/>
          <w:marTop w:val="0"/>
          <w:marBottom w:val="0"/>
          <w:divBdr>
            <w:top w:val="none" w:sz="0" w:space="0" w:color="auto"/>
            <w:left w:val="none" w:sz="0" w:space="0" w:color="auto"/>
            <w:bottom w:val="none" w:sz="0" w:space="0" w:color="auto"/>
            <w:right w:val="none" w:sz="0" w:space="0" w:color="auto"/>
          </w:divBdr>
        </w:div>
      </w:divsChild>
    </w:div>
    <w:div w:id="1449935711">
      <w:bodyDiv w:val="1"/>
      <w:marLeft w:val="0"/>
      <w:marRight w:val="0"/>
      <w:marTop w:val="0"/>
      <w:marBottom w:val="0"/>
      <w:divBdr>
        <w:top w:val="none" w:sz="0" w:space="0" w:color="auto"/>
        <w:left w:val="none" w:sz="0" w:space="0" w:color="auto"/>
        <w:bottom w:val="none" w:sz="0" w:space="0" w:color="auto"/>
        <w:right w:val="none" w:sz="0" w:space="0" w:color="auto"/>
      </w:divBdr>
    </w:div>
    <w:div w:id="1591425757">
      <w:bodyDiv w:val="1"/>
      <w:marLeft w:val="0"/>
      <w:marRight w:val="0"/>
      <w:marTop w:val="0"/>
      <w:marBottom w:val="0"/>
      <w:divBdr>
        <w:top w:val="none" w:sz="0" w:space="0" w:color="auto"/>
        <w:left w:val="none" w:sz="0" w:space="0" w:color="auto"/>
        <w:bottom w:val="none" w:sz="0" w:space="0" w:color="auto"/>
        <w:right w:val="none" w:sz="0" w:space="0" w:color="auto"/>
      </w:divBdr>
    </w:div>
    <w:div w:id="1636911183">
      <w:bodyDiv w:val="1"/>
      <w:marLeft w:val="0"/>
      <w:marRight w:val="0"/>
      <w:marTop w:val="0"/>
      <w:marBottom w:val="0"/>
      <w:divBdr>
        <w:top w:val="none" w:sz="0" w:space="0" w:color="auto"/>
        <w:left w:val="none" w:sz="0" w:space="0" w:color="auto"/>
        <w:bottom w:val="none" w:sz="0" w:space="0" w:color="auto"/>
        <w:right w:val="none" w:sz="0" w:space="0" w:color="auto"/>
      </w:divBdr>
    </w:div>
    <w:div w:id="2000234705">
      <w:bodyDiv w:val="1"/>
      <w:marLeft w:val="0"/>
      <w:marRight w:val="0"/>
      <w:marTop w:val="0"/>
      <w:marBottom w:val="0"/>
      <w:divBdr>
        <w:top w:val="none" w:sz="0" w:space="0" w:color="auto"/>
        <w:left w:val="none" w:sz="0" w:space="0" w:color="auto"/>
        <w:bottom w:val="none" w:sz="0" w:space="0" w:color="auto"/>
        <w:right w:val="none" w:sz="0" w:space="0" w:color="auto"/>
      </w:divBdr>
    </w:div>
    <w:div w:id="20205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dia.govt.nz/Trust-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stf@dia.govt.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E8941793D850F246B2FA80095BCB39E1" ma:contentTypeVersion="9" ma:contentTypeDescription="Administration Document" ma:contentTypeScope="" ma:versionID="5cf86aa77c89496c7ee56f20e641521b">
  <xsd:schema xmlns:xsd="http://www.w3.org/2001/XMLSchema" xmlns:xs="http://www.w3.org/2001/XMLSchema" xmlns:p="http://schemas.microsoft.com/office/2006/metadata/properties" xmlns:ns3="01be4277-2979-4a68-876d-b92b25fceece" xmlns:ns4="d3aee00e-018d-4b40-aff2-470ddedd3884" xmlns:ns5="http://schemas.microsoft.com/sharepoint/v4" targetNamespace="http://schemas.microsoft.com/office/2006/metadata/properties" ma:root="true" ma:fieldsID="b1ef41570bd0dab0df397bb5119aa735" ns3:_="" ns4:_="" ns5:_="">
    <xsd:import namespace="01be4277-2979-4a68-876d-b92b25fceece"/>
    <xsd:import namespace="d3aee00e-018d-4b40-aff2-470ddedd3884"/>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68b12a516a5416e8b5717422568e33f" minOccurs="0"/>
                <xsd:element ref="ns4:p5855ca8b5eb40cfa776aa672005eb7e" minOccurs="0"/>
                <xsd:element ref="ns4:DIANotes" minOccurs="0"/>
                <xsd:element ref="ns4:_dlc_DocId" minOccurs="0"/>
                <xsd:element ref="ns4:_dlc_DocIdUrl" minOccurs="0"/>
                <xsd:element ref="ns4:_dlc_DocIdPersis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9ab4871-0828-42d9-bf71-d5efedf31cf8" ma:anchorId="57d8fac7-fde6-485a-9c11-864023fd8a35"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ee00e-018d-4b40-aff2-470ddedd38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468293c-2620-435a-9745-935f47eaebc1}" ma:internalName="TaxCatchAll" ma:showField="CatchAllData"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68293c-2620-435a-9745-935f47eaebc1}" ma:internalName="TaxCatchAllLabel" ma:readOnly="true" ma:showField="CatchAllDataLabel"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g68b12a516a5416e8b5717422568e33f" ma:index="14" nillable="true" ma:taxonomy="true" ma:internalName="g68b12a516a5416e8b5717422568e33f" ma:taxonomyFieldName="DIAAdministrationDocumentType" ma:displayName="Administration Document Type" ma:readOnly="false" ma:fieldId="{068b12a5-16a5-416e-8b57-17422568e33f}"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6" ma:taxonomy="true" ma:internalName="p5855ca8b5eb40cfa776aa672005eb7e" ma:taxonomyFieldName="DIASecurityClassification" ma:displayName="Security Classification" ma:default="1;#UNCLASSIFIED|875d92a8-67e2-4a32-9472-8fe99549e1eb" ma:fieldId="{95855ca8-b5eb-40cf-a776-aa672005eb7e}"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82e7c8ed-2f1c-4984-87d8-baa7a81f9328</TermId>
        </TermInfo>
      </Terms>
    </C3TopicNote>
    <IconOverlay xmlns="http://schemas.microsoft.com/sharepoint/v4" xsi:nil="true"/>
    <TaxKeywordTaxHTField xmlns="d3aee00e-018d-4b40-aff2-470ddedd3884">
      <Terms xmlns="http://schemas.microsoft.com/office/infopath/2007/PartnerControls"/>
    </TaxKeywordTaxHTField>
    <DIANotes xmlns="d3aee00e-018d-4b40-aff2-470ddedd3884" xsi:nil="true"/>
    <TaxCatchAll xmlns="d3aee00e-018d-4b40-aff2-470ddedd3884">
      <Value>3603</Value>
      <Value>2</Value>
      <Value>1</Value>
    </TaxCatchAll>
    <_dlc_DocId xmlns="d3aee00e-018d-4b40-aff2-470ddedd3884">FZVS55NRNZNU-1802648232-126</_dlc_DocId>
    <_dlc_DocIdUrl xmlns="d3aee00e-018d-4b40-aff2-470ddedd3884">
      <Url>https://dia.cohesion.net.nz/Sites/RGL/TFA/_layouts/15/DocIdRedir.aspx?ID=FZVS55NRNZNU-1802648232-126</Url>
      <Description>FZVS55NRNZNU-1802648232-126</Description>
    </_dlc_DocIdUrl>
    <p5855ca8b5eb40cfa776aa672005eb7e xmlns="d3aee00e-018d-4b40-aff2-470ddedd388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p5855ca8b5eb40cfa776aa672005eb7e>
    <g68b12a516a5416e8b5717422568e33f xmlns="d3aee00e-018d-4b40-aff2-470ddedd3884">
      <Terms xmlns="http://schemas.microsoft.com/office/infopath/2007/PartnerControls"/>
    </g68b12a516a5416e8b5717422568e33f>
  </documentManagement>
</p:properties>
</file>

<file path=customXml/itemProps1.xml><?xml version="1.0" encoding="utf-8"?>
<ds:datastoreItem xmlns:ds="http://schemas.openxmlformats.org/officeDocument/2006/customXml" ds:itemID="{DD261C70-5E8F-4674-A22F-DDA7A16F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3aee00e-018d-4b40-aff2-470ddedd38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B8DF8-E6CD-4B46-BD76-B7C0FA3C6D6C}">
  <ds:schemaRefs>
    <ds:schemaRef ds:uri="http://schemas.openxmlformats.org/officeDocument/2006/bibliography"/>
  </ds:schemaRefs>
</ds:datastoreItem>
</file>

<file path=customXml/itemProps3.xml><?xml version="1.0" encoding="utf-8"?>
<ds:datastoreItem xmlns:ds="http://schemas.openxmlformats.org/officeDocument/2006/customXml" ds:itemID="{403C5420-8FDF-4C9B-B48D-3039124CF1AC}">
  <ds:schemaRefs>
    <ds:schemaRef ds:uri="http://schemas.microsoft.com/sharepoint/events"/>
  </ds:schemaRefs>
</ds:datastoreItem>
</file>

<file path=customXml/itemProps4.xml><?xml version="1.0" encoding="utf-8"?>
<ds:datastoreItem xmlns:ds="http://schemas.openxmlformats.org/officeDocument/2006/customXml" ds:itemID="{6FF5858C-1F45-4373-9548-B862E6CBB4A7}">
  <ds:schemaRefs>
    <ds:schemaRef ds:uri="http://schemas.microsoft.com/sharepoint/v3/contenttype/forms"/>
  </ds:schemaRefs>
</ds:datastoreItem>
</file>

<file path=customXml/itemProps5.xml><?xml version="1.0" encoding="utf-8"?>
<ds:datastoreItem xmlns:ds="http://schemas.openxmlformats.org/officeDocument/2006/customXml" ds:itemID="{E2A020D3-9536-44E9-A41B-C6D7C4DBFEA6}">
  <ds:schemaRefs>
    <ds:schemaRef ds:uri="http://schemas.microsoft.com/office/2006/documentManagement/types"/>
    <ds:schemaRef ds:uri="http://purl.org/dc/dcmitype/"/>
    <ds:schemaRef ds:uri="01be4277-2979-4a68-876d-b92b25fceece"/>
    <ds:schemaRef ds:uri="d3aee00e-018d-4b40-aff2-470ddedd3884"/>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2276</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DISTF Rules changes consultation submission form</vt:lpstr>
    </vt:vector>
  </TitlesOfParts>
  <Company>Department of Internal Affairs</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DISTF Rules changes consultation submission form</dc:title>
  <dc:creator>Prashil.Reddy@dia.govt.nz</dc:creator>
  <cp:keywords/>
  <cp:lastModifiedBy>Colin Wallis</cp:lastModifiedBy>
  <cp:revision>2</cp:revision>
  <cp:lastPrinted>2023-08-18T02:47:00Z</cp:lastPrinted>
  <dcterms:created xsi:type="dcterms:W3CDTF">2025-04-07T00:54:00Z</dcterms:created>
  <dcterms:modified xsi:type="dcterms:W3CDTF">2025-04-07T00:54:00Z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0x0101005496552013C0BA46BE88192D5C6EB20B00351512A5ABB74CC687DC2977C156D0BF00E8941793D850F246B2FA80095BCB39E1</vt:lpwstr>
  </property>
  <property fmtid="{D5CDD505-2E9C-101B-9397-08002B2CF9AE}" pid="3" name="DIAEmailContentType">
    <vt:lpwstr>2;#Correspondence|dcd6b05f-dc80-4336-b228-09aebf3d212c</vt:lpwstr>
  </property>
  <property fmtid="{D5CDD505-2E9C-101B-9397-08002B2CF9AE}" pid="4" name="af512b3f0b7e4f0ab4dd0734b49f16fa">
    <vt:lpwstr>Correspondence|dcd6b05f-dc80-4336-b228-09aebf3d212c</vt:lpwstr>
  </property>
  <property fmtid="{D5CDD505-2E9C-101B-9397-08002B2CF9AE}" pid="5" name="DIASecurityClassification">
    <vt:lpwstr>1;#UNCLASSIFIED|875d92a8-67e2-4a32-9472-8fe99549e1eb</vt:lpwstr>
  </property>
  <property fmtid="{D5CDD505-2E9C-101B-9397-08002B2CF9AE}" pid="6" name="_dlc_DocIdItemGuid">
    <vt:lpwstr>74389ccb-6039-4a4f-8506-49952e8c7410</vt:lpwstr>
  </property>
  <property fmtid="{D5CDD505-2E9C-101B-9397-08002B2CF9AE}" pid="7" name="DIARiskDocumentType">
    <vt:lpwstr/>
  </property>
  <property fmtid="{D5CDD505-2E9C-101B-9397-08002B2CF9AE}" pid="8" name="TaxKeyword">
    <vt:lpwstr/>
  </property>
  <property fmtid="{D5CDD505-2E9C-101B-9397-08002B2CF9AE}" pid="9" name="c794c62a77ac4a12986871855a87615d">
    <vt:lpwstr/>
  </property>
  <property fmtid="{D5CDD505-2E9C-101B-9397-08002B2CF9AE}" pid="10" name="DIAAdministrationDocumentType">
    <vt:lpwstr/>
  </property>
  <property fmtid="{D5CDD505-2E9C-101B-9397-08002B2CF9AE}" pid="11" name="DIALegislation">
    <vt:lpwstr/>
  </property>
  <property fmtid="{D5CDD505-2E9C-101B-9397-08002B2CF9AE}" pid="12" name="DIAAnalysisDocumentType">
    <vt:lpwstr/>
  </property>
  <property fmtid="{D5CDD505-2E9C-101B-9397-08002B2CF9AE}" pid="13" name="C3ProjectDocumentType">
    <vt:lpwstr/>
  </property>
  <property fmtid="{D5CDD505-2E9C-101B-9397-08002B2CF9AE}" pid="14" name="h288be6dc87141bbb85aea15bb46feec">
    <vt:lpwstr/>
  </property>
  <property fmtid="{D5CDD505-2E9C-101B-9397-08002B2CF9AE}" pid="15" name="f2ff4695490c4bf79a895c9f81dcf06d">
    <vt:lpwstr/>
  </property>
  <property fmtid="{D5CDD505-2E9C-101B-9397-08002B2CF9AE}" pid="16" name="C3ProjectDocumentTypeNote">
    <vt:lpwstr/>
  </property>
  <property fmtid="{D5CDD505-2E9C-101B-9397-08002B2CF9AE}" pid="17" name="DIAReportDocumentType">
    <vt:lpwstr/>
  </property>
  <property fmtid="{D5CDD505-2E9C-101B-9397-08002B2CF9AE}" pid="18" name="b24b48e5afd4439cbfc4295fa1d2b0dc">
    <vt:lpwstr/>
  </property>
  <property fmtid="{D5CDD505-2E9C-101B-9397-08002B2CF9AE}" pid="19" name="j09e0be7bcbd43bca3ec475714241e03">
    <vt:lpwstr/>
  </property>
  <property fmtid="{D5CDD505-2E9C-101B-9397-08002B2CF9AE}" pid="20" name="DIAProjectPhase">
    <vt:lpwstr/>
  </property>
  <property fmtid="{D5CDD505-2E9C-101B-9397-08002B2CF9AE}" pid="21" name="DIAMeetingDocumentType">
    <vt:lpwstr/>
  </property>
  <property fmtid="{D5CDD505-2E9C-101B-9397-08002B2CF9AE}" pid="22" name="C3Topic">
    <vt:lpwstr>3603;#consultation|82e7c8ed-2f1c-4984-87d8-baa7a81f9328</vt:lpwstr>
  </property>
  <property fmtid="{D5CDD505-2E9C-101B-9397-08002B2CF9AE}" pid="23" name="n228ab161b224bb0869adf20a78166ed">
    <vt:lpwstr>Correspondence|dcd6b05f-dc80-4336-b228-09aebf3d212c</vt:lpwstr>
  </property>
  <property fmtid="{D5CDD505-2E9C-101B-9397-08002B2CF9AE}" pid="24" name="DIAPolicyorProcedureType">
    <vt:lpwstr/>
  </property>
  <property fmtid="{D5CDD505-2E9C-101B-9397-08002B2CF9AE}" pid="25" name="l504324679ca4f359f0071672918f91b">
    <vt:lpwstr/>
  </property>
</Properties>
</file>